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D79" w:rsidRDefault="00CA7D7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A7D79" w:rsidRDefault="00CA7D79">
      <w:pPr>
        <w:pStyle w:val="ConsPlusNormal"/>
        <w:jc w:val="both"/>
        <w:outlineLvl w:val="0"/>
      </w:pPr>
    </w:p>
    <w:p w:rsidR="00CA7D79" w:rsidRDefault="00CA7D79">
      <w:pPr>
        <w:pStyle w:val="ConsPlusNormal"/>
        <w:outlineLvl w:val="0"/>
      </w:pPr>
      <w:r>
        <w:t>Зарегистрировано в Минюсте России 3 июля 2020 г. N 58824</w:t>
      </w:r>
    </w:p>
    <w:p w:rsidR="00CA7D79" w:rsidRDefault="00CA7D7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A7D79" w:rsidRDefault="00CA7D79">
      <w:pPr>
        <w:pStyle w:val="ConsPlusNormal"/>
      </w:pPr>
    </w:p>
    <w:p w:rsidR="00CA7D79" w:rsidRDefault="00CA7D79">
      <w:pPr>
        <w:pStyle w:val="ConsPlusTitle"/>
        <w:jc w:val="center"/>
      </w:pPr>
      <w:r>
        <w:t>ФЕДЕРАЛЬНАЯ СЛУЖБА ПО НАДЗОРУ В СФЕРЕ ЗАЩИТЫ</w:t>
      </w:r>
    </w:p>
    <w:p w:rsidR="00CA7D79" w:rsidRDefault="00CA7D79">
      <w:pPr>
        <w:pStyle w:val="ConsPlusTitle"/>
        <w:jc w:val="center"/>
      </w:pPr>
      <w:r>
        <w:t>ПРАВ ПОТРЕБИТЕЛЕЙ И БЛАГОПОЛУЧИЯ ЧЕЛОВЕКА</w:t>
      </w:r>
    </w:p>
    <w:p w:rsidR="00CA7D79" w:rsidRDefault="00CA7D79">
      <w:pPr>
        <w:pStyle w:val="ConsPlusTitle"/>
        <w:jc w:val="center"/>
      </w:pPr>
    </w:p>
    <w:p w:rsidR="00CA7D79" w:rsidRDefault="00CA7D79">
      <w:pPr>
        <w:pStyle w:val="ConsPlusTitle"/>
        <w:jc w:val="center"/>
      </w:pPr>
      <w:r>
        <w:t>ГЛАВНЫЙ ГОСУДАРСТВЕННЫЙ САНИТАРНЫЙ ВРАЧ</w:t>
      </w:r>
    </w:p>
    <w:p w:rsidR="00CA7D79" w:rsidRDefault="00CA7D79">
      <w:pPr>
        <w:pStyle w:val="ConsPlusTitle"/>
        <w:jc w:val="center"/>
      </w:pPr>
      <w:r>
        <w:t>РОССИЙСКОЙ ФЕДЕРАЦИИ</w:t>
      </w:r>
    </w:p>
    <w:p w:rsidR="00CA7D79" w:rsidRDefault="00CA7D79">
      <w:pPr>
        <w:pStyle w:val="ConsPlusTitle"/>
        <w:jc w:val="center"/>
      </w:pPr>
    </w:p>
    <w:p w:rsidR="00CA7D79" w:rsidRDefault="00CA7D79">
      <w:pPr>
        <w:pStyle w:val="ConsPlusTitle"/>
        <w:jc w:val="center"/>
      </w:pPr>
      <w:r>
        <w:t>ПОСТАНОВЛЕНИЕ</w:t>
      </w:r>
    </w:p>
    <w:p w:rsidR="00CA7D79" w:rsidRDefault="00CA7D79">
      <w:pPr>
        <w:pStyle w:val="ConsPlusTitle"/>
        <w:jc w:val="center"/>
      </w:pPr>
      <w:r>
        <w:t>от 30 июня 2020 г. N 16</w:t>
      </w:r>
    </w:p>
    <w:p w:rsidR="00CA7D79" w:rsidRDefault="00CA7D79">
      <w:pPr>
        <w:pStyle w:val="ConsPlusTitle"/>
        <w:jc w:val="center"/>
      </w:pPr>
    </w:p>
    <w:p w:rsidR="00CA7D79" w:rsidRDefault="00CA7D79">
      <w:pPr>
        <w:pStyle w:val="ConsPlusTitle"/>
        <w:jc w:val="center"/>
      </w:pPr>
      <w:r>
        <w:t>ОБ УТВЕРЖДЕНИИ САНИТАРНО-ЭПИДЕМИОЛОГИЧЕСКИХ ПРАВИЛ</w:t>
      </w:r>
    </w:p>
    <w:p w:rsidR="00CA7D79" w:rsidRDefault="00CA7D79">
      <w:pPr>
        <w:pStyle w:val="ConsPlusTitle"/>
        <w:jc w:val="center"/>
      </w:pPr>
      <w:r>
        <w:t>СП 3.1/2.4.3598-20 "САНИТАРНО-ЭПИДЕМИОЛОГИЧЕСКИЕ ТРЕБОВАНИЯ</w:t>
      </w:r>
    </w:p>
    <w:p w:rsidR="00CA7D79" w:rsidRDefault="00CA7D79">
      <w:pPr>
        <w:pStyle w:val="ConsPlusTitle"/>
        <w:jc w:val="center"/>
      </w:pPr>
      <w:r>
        <w:t>К УСТРОЙСТВУ, СОДЕРЖАНИЮ И ОРГАНИЗАЦИИ РАБОТЫ</w:t>
      </w:r>
    </w:p>
    <w:p w:rsidR="00CA7D79" w:rsidRDefault="00CA7D79">
      <w:pPr>
        <w:pStyle w:val="ConsPlusTitle"/>
        <w:jc w:val="center"/>
      </w:pPr>
      <w:r>
        <w:t>ОБРАЗОВАТЕЛЬНЫХ ОРГАНИЗАЦИЙ И ДРУГИХ ОБЪЕКТОВ</w:t>
      </w:r>
    </w:p>
    <w:p w:rsidR="00CA7D79" w:rsidRDefault="00CA7D79">
      <w:pPr>
        <w:pStyle w:val="ConsPlusTitle"/>
        <w:jc w:val="center"/>
      </w:pPr>
      <w:r>
        <w:t>СОЦИАЛЬНОЙ ИНФРАСТРУКТУРЫ ДЛЯ ДЕТЕЙ И МОЛОДЕЖИ</w:t>
      </w:r>
    </w:p>
    <w:p w:rsidR="00CA7D79" w:rsidRDefault="00CA7D79">
      <w:pPr>
        <w:pStyle w:val="ConsPlusTitle"/>
        <w:jc w:val="center"/>
      </w:pPr>
      <w:r>
        <w:t>В УСЛОВИЯХ РАСПРОСТРАНЕНИЯ НОВОЙ КОРОНАВИРУСНОЙ</w:t>
      </w:r>
    </w:p>
    <w:p w:rsidR="00CA7D79" w:rsidRDefault="00CA7D79">
      <w:pPr>
        <w:pStyle w:val="ConsPlusTitle"/>
        <w:jc w:val="center"/>
      </w:pPr>
      <w:r>
        <w:t>ИНФЕКЦИИ (COVID-19)"</w:t>
      </w:r>
    </w:p>
    <w:p w:rsidR="00CA7D79" w:rsidRDefault="00CA7D79">
      <w:pPr>
        <w:pStyle w:val="ConsPlusNormal"/>
        <w:jc w:val="center"/>
      </w:pPr>
    </w:p>
    <w:p w:rsidR="00CA7D79" w:rsidRDefault="00CA7D79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2019, N 30, ст. 4134) и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2005, N 39, ст. 3953) постановляю: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 xml:space="preserve">1. Утвердить санитарно-эпидемиологические </w:t>
      </w:r>
      <w:hyperlink w:anchor="P41" w:history="1">
        <w:r>
          <w:rPr>
            <w:color w:val="0000FF"/>
          </w:rPr>
          <w:t>правила</w:t>
        </w:r>
      </w:hyperlink>
      <w:r>
        <w:t xml:space="preserve">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(приложение).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 xml:space="preserve">2. Ввести в действие санитарно-эпидемиологические </w:t>
      </w:r>
      <w:hyperlink w:anchor="P41" w:history="1">
        <w:r>
          <w:rPr>
            <w:color w:val="0000FF"/>
          </w:rPr>
          <w:t>правила</w:t>
        </w:r>
      </w:hyperlink>
      <w:r>
        <w:t xml:space="preserve">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со дня официального опубликования.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3. Настоящее постановление действует до 1 января 2021 года.</w:t>
      </w:r>
    </w:p>
    <w:p w:rsidR="00CA7D79" w:rsidRDefault="00CA7D79">
      <w:pPr>
        <w:pStyle w:val="ConsPlusNormal"/>
        <w:ind w:firstLine="540"/>
        <w:jc w:val="both"/>
      </w:pPr>
    </w:p>
    <w:p w:rsidR="00CA7D79" w:rsidRDefault="00CA7D79">
      <w:pPr>
        <w:pStyle w:val="ConsPlusNormal"/>
        <w:jc w:val="right"/>
      </w:pPr>
      <w:r>
        <w:t>А.Ю.ПОПОВА</w:t>
      </w:r>
    </w:p>
    <w:p w:rsidR="00CA7D79" w:rsidRDefault="00CA7D79">
      <w:pPr>
        <w:pStyle w:val="ConsPlusNormal"/>
        <w:jc w:val="right"/>
      </w:pPr>
    </w:p>
    <w:p w:rsidR="00CA7D79" w:rsidRDefault="00CA7D79">
      <w:pPr>
        <w:pStyle w:val="ConsPlusNormal"/>
        <w:jc w:val="right"/>
      </w:pPr>
    </w:p>
    <w:p w:rsidR="00CA7D79" w:rsidRDefault="00CA7D79">
      <w:pPr>
        <w:pStyle w:val="ConsPlusNormal"/>
        <w:jc w:val="right"/>
      </w:pPr>
    </w:p>
    <w:p w:rsidR="00CA7D79" w:rsidRDefault="00CA7D79">
      <w:pPr>
        <w:pStyle w:val="ConsPlusNormal"/>
        <w:jc w:val="right"/>
      </w:pPr>
    </w:p>
    <w:p w:rsidR="00CA7D79" w:rsidRDefault="00CA7D79">
      <w:pPr>
        <w:pStyle w:val="ConsPlusNormal"/>
        <w:jc w:val="right"/>
      </w:pPr>
    </w:p>
    <w:p w:rsidR="00CA7D79" w:rsidRDefault="00CA7D79">
      <w:pPr>
        <w:pStyle w:val="ConsPlusNormal"/>
        <w:jc w:val="right"/>
        <w:outlineLvl w:val="0"/>
      </w:pPr>
      <w:r>
        <w:t>Приложение</w:t>
      </w:r>
    </w:p>
    <w:p w:rsidR="00CA7D79" w:rsidRDefault="00CA7D79">
      <w:pPr>
        <w:pStyle w:val="ConsPlusNormal"/>
        <w:ind w:firstLine="540"/>
        <w:jc w:val="both"/>
      </w:pPr>
    </w:p>
    <w:p w:rsidR="00CA7D79" w:rsidRDefault="00CA7D79">
      <w:pPr>
        <w:pStyle w:val="ConsPlusNormal"/>
        <w:jc w:val="right"/>
      </w:pPr>
      <w:r>
        <w:t>Утверждены</w:t>
      </w:r>
    </w:p>
    <w:p w:rsidR="00CA7D79" w:rsidRDefault="00CA7D79">
      <w:pPr>
        <w:pStyle w:val="ConsPlusNormal"/>
        <w:jc w:val="right"/>
      </w:pPr>
      <w:r>
        <w:t>постановлением</w:t>
      </w:r>
    </w:p>
    <w:p w:rsidR="00CA7D79" w:rsidRDefault="00CA7D79">
      <w:pPr>
        <w:pStyle w:val="ConsPlusNormal"/>
        <w:jc w:val="right"/>
      </w:pPr>
      <w:r>
        <w:lastRenderedPageBreak/>
        <w:t>Главного государственного</w:t>
      </w:r>
    </w:p>
    <w:p w:rsidR="00CA7D79" w:rsidRDefault="00CA7D79">
      <w:pPr>
        <w:pStyle w:val="ConsPlusNormal"/>
        <w:jc w:val="right"/>
      </w:pPr>
      <w:r>
        <w:t>санитарного врача</w:t>
      </w:r>
    </w:p>
    <w:p w:rsidR="00CA7D79" w:rsidRDefault="00CA7D79">
      <w:pPr>
        <w:pStyle w:val="ConsPlusNormal"/>
        <w:jc w:val="right"/>
      </w:pPr>
      <w:r>
        <w:t>Российской Федерации</w:t>
      </w:r>
    </w:p>
    <w:p w:rsidR="00CA7D79" w:rsidRDefault="00CA7D79">
      <w:pPr>
        <w:pStyle w:val="ConsPlusNormal"/>
        <w:jc w:val="right"/>
      </w:pPr>
      <w:r>
        <w:t>от 30.06.2020 N 16</w:t>
      </w:r>
    </w:p>
    <w:p w:rsidR="00CA7D79" w:rsidRDefault="00CA7D79">
      <w:pPr>
        <w:pStyle w:val="ConsPlusNormal"/>
        <w:jc w:val="center"/>
      </w:pPr>
    </w:p>
    <w:p w:rsidR="00CA7D79" w:rsidRDefault="00CA7D79">
      <w:pPr>
        <w:pStyle w:val="ConsPlusTitle"/>
        <w:jc w:val="center"/>
      </w:pPr>
      <w:bookmarkStart w:id="0" w:name="P41"/>
      <w:bookmarkEnd w:id="0"/>
      <w:r>
        <w:t>САНИТАРНО-ЭПИДЕМИОЛОГИЧЕСКИЕ ПРАВИЛА</w:t>
      </w:r>
    </w:p>
    <w:p w:rsidR="00CA7D79" w:rsidRDefault="00CA7D79">
      <w:pPr>
        <w:pStyle w:val="ConsPlusTitle"/>
        <w:jc w:val="center"/>
      </w:pPr>
      <w:r>
        <w:t>СП 3.1/2.4.3598-20 "САНИТАРНО-ЭПИДЕМИОЛОГИЧЕСКИЕ ТРЕБОВАНИЯ</w:t>
      </w:r>
    </w:p>
    <w:p w:rsidR="00CA7D79" w:rsidRDefault="00CA7D79">
      <w:pPr>
        <w:pStyle w:val="ConsPlusTitle"/>
        <w:jc w:val="center"/>
      </w:pPr>
      <w:r>
        <w:t>К УСТРОЙСТВУ, СОДЕРЖАНИЮ И ОРГАНИЗАЦИИ РАБОТЫ</w:t>
      </w:r>
    </w:p>
    <w:p w:rsidR="00CA7D79" w:rsidRDefault="00CA7D79">
      <w:pPr>
        <w:pStyle w:val="ConsPlusTitle"/>
        <w:jc w:val="center"/>
      </w:pPr>
      <w:r>
        <w:t>ОБРАЗОВАТЕЛЬНЫХ ОРГАНИЗАЦИЙ И ДРУГИХ ОБЪЕКТОВ</w:t>
      </w:r>
    </w:p>
    <w:p w:rsidR="00CA7D79" w:rsidRDefault="00CA7D79">
      <w:pPr>
        <w:pStyle w:val="ConsPlusTitle"/>
        <w:jc w:val="center"/>
      </w:pPr>
      <w:r>
        <w:t>СОЦИАЛЬНОЙ ИНФРАСТРУКТУРЫ ДЛЯ ДЕТЕЙ И МОЛОДЕЖИ</w:t>
      </w:r>
    </w:p>
    <w:p w:rsidR="00CA7D79" w:rsidRDefault="00CA7D79">
      <w:pPr>
        <w:pStyle w:val="ConsPlusTitle"/>
        <w:jc w:val="center"/>
      </w:pPr>
      <w:r>
        <w:t>В УСЛОВИЯХ РАСПРОСТРАНЕНИЯ НОВОЙ КОРОНАВИРУСНОЙ</w:t>
      </w:r>
    </w:p>
    <w:p w:rsidR="00CA7D79" w:rsidRDefault="00CA7D79">
      <w:pPr>
        <w:pStyle w:val="ConsPlusTitle"/>
        <w:jc w:val="center"/>
      </w:pPr>
      <w:r>
        <w:t>ИНФЕКЦИИ (COVID-19)"</w:t>
      </w:r>
    </w:p>
    <w:p w:rsidR="00CA7D79" w:rsidRDefault="00CA7D79">
      <w:pPr>
        <w:pStyle w:val="ConsPlusNormal"/>
        <w:jc w:val="center"/>
      </w:pPr>
    </w:p>
    <w:p w:rsidR="00CA7D79" w:rsidRDefault="00CA7D79">
      <w:pPr>
        <w:pStyle w:val="ConsPlusTitle"/>
        <w:jc w:val="center"/>
        <w:outlineLvl w:val="1"/>
      </w:pPr>
      <w:r>
        <w:t>I. Общие положения</w:t>
      </w:r>
    </w:p>
    <w:p w:rsidR="00CA7D79" w:rsidRDefault="00CA7D79">
      <w:pPr>
        <w:pStyle w:val="ConsPlusNormal"/>
        <w:jc w:val="center"/>
      </w:pPr>
    </w:p>
    <w:p w:rsidR="00CA7D79" w:rsidRDefault="00CA7D79">
      <w:pPr>
        <w:pStyle w:val="ConsPlusNormal"/>
        <w:ind w:firstLine="540"/>
        <w:jc w:val="both"/>
      </w:pPr>
      <w:r>
        <w:t>1.1. Настоящие санитарно-эпидемиологические правила (далее - санитарные правила) направлены на обеспечение безопасных условий деятельности организаций (индивидуальных предпринимателей), осуществляющих образовательную деятельность по реализации основных и дополнительных общеобразовательных программ (за исключением образовательных организаций среднего профессионального и высшего образования), в том числе адаптированных, осуществляющих присмотр и уход за детьми, социальных служб для детей, специализированных учреждений для несовершеннолетних, нуждающихся в социальной реабилитации, спортивных организаций для детей, организаций (индивидуальных предпринимателей), осуществляющих организованное проведение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 (далее - Организатор, игровые комнаты соответственно), организаций отдыха детей и их оздоровления, реабилитационных центров, организаций, оказывающих организованным группам детей услуги временного проживания при проведении спортивных, художественных и культурно-массовых мероприятий с участием детей и молодежи &lt;1&gt; (далее - Организации).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 xml:space="preserve">&lt;1&gt; </w:t>
      </w:r>
      <w:hyperlink r:id="rId7" w:history="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29.11.2014 N 2403-р "Об утверждении Основ государственной молодежной политики Российской Федерации на период до 2025 года" (Собрание законодательства Российской Федерации, 2014, N 50, ст. 7185).</w:t>
      </w:r>
    </w:p>
    <w:p w:rsidR="00CA7D79" w:rsidRDefault="00CA7D79">
      <w:pPr>
        <w:pStyle w:val="ConsPlusNormal"/>
        <w:ind w:firstLine="540"/>
        <w:jc w:val="both"/>
      </w:pPr>
    </w:p>
    <w:p w:rsidR="00CA7D79" w:rsidRDefault="00CA7D79">
      <w:pPr>
        <w:pStyle w:val="ConsPlusNormal"/>
        <w:ind w:firstLine="540"/>
        <w:jc w:val="both"/>
      </w:pPr>
      <w:r>
        <w:t>1.2. Санитарные правила устанавливают санитарно-эпидемиологические требования к особому режиму работы Организаций в условиях распространения новой коронавирусной инфекции (далее - COVID-19).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1.3. В условиях распространения COVID-19 санитарные правила 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1.4. Организации не позднее чем за 1 рабочий день до их открытия должны уведомлять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о планируемых сроках открытия Организации в условиях распространения COVID-19, информировать родителей (законных представителей детей) о режиме функционирования Организации в условиях распространения COVID-19.</w:t>
      </w:r>
    </w:p>
    <w:p w:rsidR="00CA7D79" w:rsidRDefault="00CA7D79">
      <w:pPr>
        <w:pStyle w:val="ConsPlusNormal"/>
        <w:ind w:firstLine="540"/>
        <w:jc w:val="both"/>
      </w:pPr>
    </w:p>
    <w:p w:rsidR="00CA7D79" w:rsidRDefault="00CA7D79">
      <w:pPr>
        <w:pStyle w:val="ConsPlusTitle"/>
        <w:jc w:val="center"/>
        <w:outlineLvl w:val="1"/>
      </w:pPr>
      <w:r>
        <w:t>II. Общие санитарно-эпидемиологические требования,</w:t>
      </w:r>
    </w:p>
    <w:p w:rsidR="00CA7D79" w:rsidRDefault="00CA7D79">
      <w:pPr>
        <w:pStyle w:val="ConsPlusTitle"/>
        <w:jc w:val="center"/>
      </w:pPr>
      <w:r>
        <w:t>направленные на предупреждение распространения COVID-19</w:t>
      </w:r>
    </w:p>
    <w:p w:rsidR="00CA7D79" w:rsidRDefault="00CA7D79">
      <w:pPr>
        <w:pStyle w:val="ConsPlusTitle"/>
        <w:jc w:val="center"/>
      </w:pPr>
      <w:r>
        <w:lastRenderedPageBreak/>
        <w:t>в Организациях</w:t>
      </w:r>
    </w:p>
    <w:p w:rsidR="00CA7D79" w:rsidRDefault="00CA7D79">
      <w:pPr>
        <w:pStyle w:val="ConsPlusNormal"/>
        <w:ind w:firstLine="540"/>
        <w:jc w:val="both"/>
      </w:pPr>
    </w:p>
    <w:p w:rsidR="00CA7D79" w:rsidRDefault="00CA7D79">
      <w:pPr>
        <w:pStyle w:val="ConsPlusNormal"/>
        <w:ind w:firstLine="540"/>
        <w:jc w:val="both"/>
      </w:pPr>
      <w:r>
        <w:t>2.1. Запрещается проведение массовых мероприятий с участием различных групп лиц (групповых ячеек &lt;2&gt;, классов, отрядов и иных), а также массовых мероприятий с привлечением лиц из иных организаций.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 xml:space="preserve">&lt;2&gt; </w:t>
      </w:r>
      <w:hyperlink r:id="rId8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15.05.2013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регистрационный N 28564), с изменениями, внесенными постановлениями Главного государственного санитарного врача Российской Федерации от 20.07.2015 N 28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03.08.2015, регистрационный N 38312), от 27.08.2015 N 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N 38824).</w:t>
      </w:r>
    </w:p>
    <w:p w:rsidR="00CA7D79" w:rsidRDefault="00CA7D79">
      <w:pPr>
        <w:pStyle w:val="ConsPlusNormal"/>
        <w:ind w:firstLine="540"/>
        <w:jc w:val="both"/>
      </w:pPr>
    </w:p>
    <w:p w:rsidR="00CA7D79" w:rsidRDefault="00CA7D79">
      <w:pPr>
        <w:pStyle w:val="ConsPlusNormal"/>
        <w:ind w:firstLine="540"/>
        <w:jc w:val="both"/>
      </w:pPr>
      <w:r>
        <w:t>2.2. Лица, находящиеся в Организации при круглосуточном режиме ее работы, а также лица, посещающие Организацию (на входе), подлежат термометрии с занесением ее результатов в журнал в отношении лиц с температурой тела 37,1 °C и выше в целях учета при проведении противоэпидемических мероприятий.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При круглосуточном режиме работы Организации термометрия проводится не менее двух раз в сутки (утром и вечером).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С момента выявления указанных лиц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2.3. В Организации должны проводиться противоэпидемические мероприятия, включающие: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ежедневную влажную уборку помещений с применением дезинфицирующих средств с обработкой всех контактных поверхностей;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генеральную уборку не реже одного раза в неделю;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обеспечение постоянного наличия в санитарных узлах для детей и сотрудников мыла, а также кожных антисептиков для обработки рук;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lastRenderedPageBreak/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Организаций;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2.4. Посещение бассейнов в Организациях допускается по расписанию отдельными группами лиц (групповая ячейка, класс, отряд и иные). При этом Организацией должно быть обеспечено проведение обработки помещений и контактных поверхностей с применением дезинфицирующих средств и обеззараживания воздуха в раздевалках после каждого посещения бассейна отдельной группой лиц.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2.5. 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2.6. Посещение Организации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 xml:space="preserve">2.7. Для организаций (индивидуальных предпринимателей), осуществляющих образовательную деятельность по реализации программ дошкольного образования (далее - дошкольные образовательные организации), общеобразовательных организаций, организаций отдыха детей и их оздоровления, а также социальных служб для детей, специализированных учреждений для несовершеннолетних, нуждающихся в социальной реабилитации (далее - социальные организации для детей), игровых комнат также применяются дополнительные требования, установленные в </w:t>
      </w:r>
      <w:hyperlink w:anchor="P85" w:history="1">
        <w:r>
          <w:rPr>
            <w:color w:val="0000FF"/>
          </w:rPr>
          <w:t>главе III</w:t>
        </w:r>
      </w:hyperlink>
      <w:r>
        <w:t xml:space="preserve"> санитарных правил.</w:t>
      </w:r>
    </w:p>
    <w:p w:rsidR="00CA7D79" w:rsidRDefault="00CA7D79">
      <w:pPr>
        <w:pStyle w:val="ConsPlusNormal"/>
        <w:ind w:firstLine="540"/>
        <w:jc w:val="both"/>
      </w:pPr>
    </w:p>
    <w:p w:rsidR="00CA7D79" w:rsidRDefault="00CA7D79">
      <w:pPr>
        <w:pStyle w:val="ConsPlusTitle"/>
        <w:jc w:val="center"/>
        <w:outlineLvl w:val="1"/>
      </w:pPr>
      <w:bookmarkStart w:id="1" w:name="P85"/>
      <w:bookmarkEnd w:id="1"/>
      <w:r>
        <w:t>III. Дополнительные санитарно-эпидемиологические</w:t>
      </w:r>
    </w:p>
    <w:p w:rsidR="00CA7D79" w:rsidRDefault="00CA7D79">
      <w:pPr>
        <w:pStyle w:val="ConsPlusTitle"/>
        <w:jc w:val="center"/>
      </w:pPr>
      <w:r>
        <w:t>требования, направленные на предупреждение распространения</w:t>
      </w:r>
    </w:p>
    <w:p w:rsidR="00CA7D79" w:rsidRDefault="00CA7D79">
      <w:pPr>
        <w:pStyle w:val="ConsPlusTitle"/>
        <w:jc w:val="center"/>
      </w:pPr>
      <w:r>
        <w:t>COVID-19 в отдельных Организациях</w:t>
      </w:r>
    </w:p>
    <w:p w:rsidR="00CA7D79" w:rsidRDefault="00CA7D79">
      <w:pPr>
        <w:pStyle w:val="ConsPlusNormal"/>
        <w:jc w:val="center"/>
      </w:pPr>
    </w:p>
    <w:p w:rsidR="00CA7D79" w:rsidRDefault="00CA7D79">
      <w:pPr>
        <w:pStyle w:val="ConsPlusNormal"/>
        <w:ind w:firstLine="540"/>
        <w:jc w:val="both"/>
      </w:pPr>
      <w:r>
        <w:t>3.1. В дошкольной образовательной организации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При использовании музыкального или спортивного зала после каждого посещения должна проводиться влажная уборка с применением дезинфицирующих средств.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Обработка игрушек и игрового и иного оборудования должна проводиться ежедневно с применением дезинфицирующих средств.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 xml:space="preserve">3.2. В общеобразовательных организациях за каждым классом должен быть закреплен 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</w:t>
      </w:r>
      <w:r>
        <w:lastRenderedPageBreak/>
        <w:t>изобразительное искусство, трудовое обучение, технология, физика, химия).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Общеобразовательной организацией должна осуществляться работа по специально разработанному расписанию (графику) уроков, перемен, составленному с целью минимизации контактов обучающихся (в том числе сокращения их количества во время проведения термометрии, приема пищи в столовой).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Проветривание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При проведении итоговой и промежуточной аттестации общеобразовательной организацией должны быть обеспечены: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составление графика явки обучающихся на аттестацию обучающихся в целях минимизации контактов обучающихся, в том числе при проведении термометрии;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условия для гигиенической обработки рук с применением кожных антисептиков или дезинфицирующих салфеток при входе в помещение для проведения аттестации;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соблюдение в местах проведения аттестации социальной дистанции между обучающимися не менее 1,5 метров посредством зигзагообразной рассадки по 1 человеку за партой;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использование членами экзаменационной комиссии, присутствующими на экзамене,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- в соответствии с инструкцией по их применению.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3.3. Отдых детей и их оздоровление в организациях отдыха детей и их оздоровления должны быть организованы в пределах субъекта Российской Федерации по месту их фактического проживания, за исключением отдыха и оздоровления детей, фактически проживающих в Арктической зоне Российской Федерации. Организация отдыха и оздоровления детей, фактически проживающих в городах федерального значения, может осуществляться в субъектах Российской Федерации, граничащих с ними.</w:t>
      </w:r>
    </w:p>
    <w:p w:rsidR="00CA7D79" w:rsidRDefault="00CA7D7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A7D7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A7D79" w:rsidRDefault="00CA7D7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A7D79" w:rsidRDefault="00CA7D79">
            <w:pPr>
              <w:pStyle w:val="ConsPlusNormal"/>
              <w:jc w:val="both"/>
            </w:pPr>
            <w:r>
              <w:rPr>
                <w:color w:val="392C69"/>
              </w:rPr>
              <w:t xml:space="preserve">Абз. 2 п. 3.3 </w:t>
            </w:r>
            <w:hyperlink w:anchor="P132" w:history="1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организации отдыха детей и их оздоровления с дневным пребыванием.</w:t>
            </w:r>
          </w:p>
        </w:tc>
      </w:tr>
    </w:tbl>
    <w:p w:rsidR="00CA7D79" w:rsidRDefault="00CA7D79">
      <w:pPr>
        <w:pStyle w:val="ConsPlusNormal"/>
        <w:spacing w:before="280"/>
        <w:ind w:firstLine="540"/>
        <w:jc w:val="both"/>
      </w:pPr>
      <w:bookmarkStart w:id="2" w:name="P103"/>
      <w:bookmarkEnd w:id="2"/>
      <w:r>
        <w:t>Количество детей в группах, отрядах (наполняемость) должно быть не более 50% от проектной вместимости.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Не допускается организация отдыха детей в детских лагерях палаточного типа.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Перед открытием каждой смены должна проводиться генеральная уборка.</w:t>
      </w:r>
    </w:p>
    <w:p w:rsidR="00CA7D79" w:rsidRDefault="00CA7D7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A7D7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A7D79" w:rsidRDefault="00CA7D7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A7D79" w:rsidRDefault="00CA7D79">
            <w:pPr>
              <w:pStyle w:val="ConsPlusNormal"/>
              <w:jc w:val="both"/>
            </w:pPr>
            <w:r>
              <w:rPr>
                <w:color w:val="392C69"/>
              </w:rPr>
              <w:t xml:space="preserve">Абз. 5 п. 3.3 </w:t>
            </w:r>
            <w:hyperlink w:anchor="P132" w:history="1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организации отдыха детей и их оздоровления с дневным пребыванием.</w:t>
            </w:r>
          </w:p>
        </w:tc>
      </w:tr>
    </w:tbl>
    <w:p w:rsidR="00CA7D79" w:rsidRDefault="00CA7D79">
      <w:pPr>
        <w:pStyle w:val="ConsPlusNormal"/>
        <w:spacing w:before="280"/>
        <w:ind w:firstLine="540"/>
        <w:jc w:val="both"/>
      </w:pPr>
      <w:bookmarkStart w:id="3" w:name="P108"/>
      <w:bookmarkEnd w:id="3"/>
      <w:r>
        <w:t>В организации отдыха детей и их оздоровления должен быть определен алгоритм организации медицинской помощи с указанием медицинских организаций инфекционного профиля или перепрофилированных организаций для оказания медицинской помощи, функционирующих в режиме инфекционного стационара, для госпитализации детей и сотрудников в случае осложнения эпидемической ситуации.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lastRenderedPageBreak/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 &lt;3&gt;.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 xml:space="preserve">&lt;3&gt; </w:t>
      </w:r>
      <w:hyperlink r:id="rId9" w:history="1">
        <w:r>
          <w:rPr>
            <w:color w:val="0000FF"/>
          </w:rPr>
          <w:t>Статья 51</w:t>
        </w:r>
      </w:hyperlink>
      <w:r>
        <w:t xml:space="preserve"> Федерального закона от 30.03.1999 N 52-ФЗ "О санитарно-эпидемиологическом благополучии населения".</w:t>
      </w:r>
    </w:p>
    <w:p w:rsidR="00CA7D79" w:rsidRDefault="00CA7D79">
      <w:pPr>
        <w:pStyle w:val="ConsPlusNormal"/>
        <w:ind w:firstLine="540"/>
        <w:jc w:val="both"/>
      </w:pPr>
    </w:p>
    <w:p w:rsidR="00CA7D79" w:rsidRDefault="00CA7D79">
      <w:pPr>
        <w:pStyle w:val="ConsPlusNormal"/>
        <w:ind w:firstLine="540"/>
        <w:jc w:val="both"/>
      </w:pPr>
      <w:r>
        <w:t>3.4. При организации перевозки детей к местам отдыха и оздоровления и обратно и на экскурсии автомобильным транспортом организациями (индивидуальными предпринимателями), оказывающими услуги перевозки, должны быть обеспечены: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дезинфекция перед перевозкой детей всех поверхностей салона транспортного средства с применением дезинфицирующих средств;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осмотр водителей перед каждым рейсом с проведением термометрии. Водители с признаками респираторных заболеваний и (или) повышенной температурой тела к работе не допускаются;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использование водителем при посадке и в пути следования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обработка водителем при посадке и в пути следования рук с применением дезинфицирующих салфеток или кожных антисептиков.</w:t>
      </w:r>
    </w:p>
    <w:p w:rsidR="00CA7D79" w:rsidRDefault="00CA7D7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A7D7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A7D79" w:rsidRDefault="00CA7D7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A7D79" w:rsidRDefault="00CA7D79">
            <w:pPr>
              <w:pStyle w:val="ConsPlusNormal"/>
              <w:jc w:val="both"/>
            </w:pPr>
            <w:r>
              <w:rPr>
                <w:color w:val="392C69"/>
              </w:rPr>
              <w:t xml:space="preserve">Абз. 1 п. 3.5 </w:t>
            </w:r>
            <w:hyperlink w:anchor="P132" w:history="1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организации отдыха детей и их оздоровления с дневным пребыванием.</w:t>
            </w:r>
          </w:p>
        </w:tc>
      </w:tr>
    </w:tbl>
    <w:p w:rsidR="00CA7D79" w:rsidRDefault="00CA7D79">
      <w:pPr>
        <w:pStyle w:val="ConsPlusNormal"/>
        <w:spacing w:before="280"/>
        <w:ind w:firstLine="540"/>
        <w:jc w:val="both"/>
      </w:pPr>
      <w:bookmarkStart w:id="4" w:name="P120"/>
      <w:bookmarkEnd w:id="4"/>
      <w:r>
        <w:t>3.5. Заезд (выезд) всех детей и сотрудников в организацию отдыха детей и их оздоровления должен осуществляться одновременно на весь период смены с перерывом между сменами не менее 2 календарных дней. В случае выхода (выезда) указанных лиц за пределы лагеря в период работы смены возвращение указанных лиц в лагерь не допускается.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 xml:space="preserve">Прием детей в организацию отдыха детей и их оздоровления осуществляется при наличии в медицинской справке о состоянии здоровья ребенка, отъезжающего в организацию отдыха детей и их оздоровления (учетная </w:t>
      </w:r>
      <w:hyperlink r:id="rId10" w:history="1">
        <w:r>
          <w:rPr>
            <w:color w:val="0000FF"/>
          </w:rPr>
          <w:t>форма</w:t>
        </w:r>
      </w:hyperlink>
      <w:r>
        <w:t xml:space="preserve"> N 079/у) &lt;4&gt;, заключения об отсутствии медицинских противопоказаний для пребывания в Организации и отсутствии контакта с больными инфекционными заболеваниями.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1" w:history="1">
        <w:r>
          <w:rPr>
            <w:color w:val="0000FF"/>
          </w:rPr>
          <w:t>Приложение N 17</w:t>
        </w:r>
      </w:hyperlink>
      <w:r>
        <w:t xml:space="preserve"> к приказу Министерства здравоохранения Российской Федерации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36160), с изменениями, внесенными приказом Министерства здравоохранения Российской Федерации от 09.01.2018 N 2н "О внесении изменений в приказ 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</w:t>
      </w:r>
      <w:r>
        <w:lastRenderedPageBreak/>
        <w:t>(зарегистрирован Минюстом России 04.04.2018, регистрационный N 50614).</w:t>
      </w:r>
    </w:p>
    <w:p w:rsidR="00CA7D79" w:rsidRDefault="00CA7D79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A7D7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A7D79" w:rsidRDefault="00CA7D7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A7D79" w:rsidRDefault="00CA7D79">
            <w:pPr>
              <w:pStyle w:val="ConsPlusNormal"/>
              <w:jc w:val="both"/>
            </w:pPr>
            <w:r>
              <w:rPr>
                <w:color w:val="392C69"/>
              </w:rPr>
              <w:t xml:space="preserve">Абз. 3 п. 3.5 </w:t>
            </w:r>
            <w:hyperlink w:anchor="P132" w:history="1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организации отдыха детей и их оздоровления с дневным пребыванием.</w:t>
            </w:r>
          </w:p>
        </w:tc>
      </w:tr>
    </w:tbl>
    <w:p w:rsidR="00CA7D79" w:rsidRDefault="00CA7D79">
      <w:pPr>
        <w:pStyle w:val="ConsPlusNormal"/>
        <w:spacing w:before="280"/>
        <w:ind w:firstLine="540"/>
        <w:jc w:val="both"/>
      </w:pPr>
      <w:bookmarkStart w:id="5" w:name="P127"/>
      <w:bookmarkEnd w:id="5"/>
      <w:r>
        <w:t>В организациях отдыха детей и их оздоровления с круглосуточным пребыванием на весь период смены должно быть обеспечено круглосуточное нахождение медицинских работников.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Расстановка кроватей в спальных помещениях для детей и сотрудников должна осуществляться с соблюдением социальной дистанции 1,5 м.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Рассадка детей из одного отряда в помещениях для приема пищи может осуществляться без учета соблюдения социальной дистанции 1,5 м.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Проведение мероприятий с участием детей должно быть организовано преимущественно на открытом воздухе с учетом погодных условий.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Запрещается проведение массовых мероприятий в закрытых помещениях, в том числе между разными отрядами, а также мероприятий с посещением родителей. Массовые мероприятия на открытом воздухе должны проводиться без непосредственного контакта между детьми из разных отрядов.</w:t>
      </w:r>
    </w:p>
    <w:p w:rsidR="00CA7D79" w:rsidRDefault="00CA7D79">
      <w:pPr>
        <w:pStyle w:val="ConsPlusNormal"/>
        <w:spacing w:before="220"/>
        <w:ind w:firstLine="540"/>
        <w:jc w:val="both"/>
      </w:pPr>
      <w:bookmarkStart w:id="6" w:name="P132"/>
      <w:bookmarkEnd w:id="6"/>
      <w:r>
        <w:t xml:space="preserve">3.6. </w:t>
      </w:r>
      <w:hyperlink w:anchor="P103" w:history="1">
        <w:r>
          <w:rPr>
            <w:color w:val="0000FF"/>
          </w:rPr>
          <w:t>Абзацы второй</w:t>
        </w:r>
      </w:hyperlink>
      <w:r>
        <w:t xml:space="preserve"> и </w:t>
      </w:r>
      <w:hyperlink w:anchor="P108" w:history="1">
        <w:r>
          <w:rPr>
            <w:color w:val="0000FF"/>
          </w:rPr>
          <w:t>пятый пункта 3.3</w:t>
        </w:r>
      </w:hyperlink>
      <w:r>
        <w:t xml:space="preserve">, </w:t>
      </w:r>
      <w:hyperlink w:anchor="P120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127" w:history="1">
        <w:r>
          <w:rPr>
            <w:color w:val="0000FF"/>
          </w:rPr>
          <w:t>третий пункта 3.5</w:t>
        </w:r>
      </w:hyperlink>
      <w:r>
        <w:t xml:space="preserve"> санитарных правил не распространяются на организации отдыха детей и их оздоровления с дневным пребыванием. Для организаций отдыха детей и их оздоровления с дневным пребыванием допускается проведение экскурсий для детей на открытом воздухе.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3.7. В социальных организациях для детей с круглосуточным пребыванием должно быть обеспечено круглосуточное нахождение медицинских работников.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Запрещается посещение социальной организации для детей лицами, не связанными с ее деятельностью.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3.8. Организатор игровой комнаты обеспечивает: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ограничение пределов игровой комнаты (в случае ее устройства в виде специально выделенного места);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проведение термометрии лиц, входящих в игровую комнату (при этом лица с температурой тела 37,1 °C и выше, а также с признаками инфекционных заболеваний (респираторными) в игровую комнату не допускаются);</w:t>
      </w:r>
    </w:p>
    <w:p w:rsidR="00CA7D79" w:rsidRDefault="00CA7D79">
      <w:pPr>
        <w:pStyle w:val="ConsPlusNormal"/>
        <w:spacing w:before="220"/>
        <w:ind w:firstLine="540"/>
        <w:jc w:val="both"/>
      </w:pPr>
      <w:r>
        <w:t>проведение ежедневной уборки игровой комнаты с применением моющих и дезинфицирующих средств с обработкой всех поверхностей, оборудования и игрушек, а также обеззараживания воздуха с использованием оборудования по обеззараживанию воздуха.</w:t>
      </w:r>
    </w:p>
    <w:p w:rsidR="00CA7D79" w:rsidRDefault="00CA7D79">
      <w:pPr>
        <w:pStyle w:val="ConsPlusNormal"/>
        <w:jc w:val="both"/>
      </w:pPr>
    </w:p>
    <w:p w:rsidR="00CA7D79" w:rsidRDefault="00CA7D79">
      <w:pPr>
        <w:pStyle w:val="ConsPlusNormal"/>
        <w:jc w:val="both"/>
      </w:pPr>
    </w:p>
    <w:p w:rsidR="00CA7D79" w:rsidRDefault="00CA7D7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B593D" w:rsidRDefault="004B593D">
      <w:bookmarkStart w:id="7" w:name="_GoBack"/>
      <w:bookmarkEnd w:id="7"/>
    </w:p>
    <w:sectPr w:rsidR="004B593D" w:rsidSect="00A14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D79"/>
    <w:rsid w:val="004B593D"/>
    <w:rsid w:val="00CA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2B698-1272-46F7-8F39-4327620A2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7D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7D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A7D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51059AE36928FDD9E9BDB227F82A7B90443515D632DCCB0FAEA7886E5125D24C2678EAEB36F0C6039322CA4Bd8LD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A51059AE36928FDD9E9BDB227F82A7B904B311AD130DCCB0FAEA7886E5125D25E2620E6EA35EECF0986749B0DD8A85D893DDD041B8BE8B0d7L8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A51059AE36928FDD9E9BDB227F82A7B94493712D53E81C107F7AB8A695E7AC5596F2CE7EA34EDC100D9718E1C80A45F9423D5120789EAdBL2E" TargetMode="External"/><Relationship Id="rId11" Type="http://schemas.openxmlformats.org/officeDocument/2006/relationships/hyperlink" Target="consultantplus://offline/ref=7A51059AE36928FDD9E9BDB227F82A7B93453513DB3CDCCB0FAEA7886E5125D25E2620E4EF3EBA974FD82DCB4A93A5549421DD0Ed0L5E" TargetMode="External"/><Relationship Id="rId5" Type="http://schemas.openxmlformats.org/officeDocument/2006/relationships/hyperlink" Target="consultantplus://offline/ref=7A51059AE36928FDD9E9BDB227F82A7B924F3013D032DCCB0FAEA7886E5125D25E2620E5E93DE5925AC975C7488EBB5C823DDF0C07d8L9E" TargetMode="External"/><Relationship Id="rId10" Type="http://schemas.openxmlformats.org/officeDocument/2006/relationships/hyperlink" Target="consultantplus://offline/ref=7A51059AE36928FDD9E9BDB227F82A7B93453513DB3CDCCB0FAEA7886E5125D25E2620E4EF3EBA974FD82DCB4A93A5549421DD0Ed0L5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A51059AE36928FDD9E9BDB227F82A7B924F3013D032DCCB0FAEA7886E5125D25E2620E6EA35EDC20A86749B0DD8A85D893DDD041B8BE8B0d7L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3078</Words>
  <Characters>17551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Покрышкина Валерия Вячеславовна</dc:creator>
  <cp:keywords/>
  <dc:description/>
  <cp:lastModifiedBy>Покрышкина Валерия Вячеславовна</cp:lastModifiedBy>
  <cp:revision>1</cp:revision>
  <dcterms:created xsi:type="dcterms:W3CDTF">2020-08-13T04:11:00Z</dcterms:created>
  <dcterms:modified xsi:type="dcterms:W3CDTF">2020-08-13T04:12:00Z</dcterms:modified>
</cp:coreProperties>
</file>