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86" w:rsidRDefault="00880986" w:rsidP="0088098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</w:t>
      </w:r>
      <w:proofErr w:type="gramStart"/>
      <w:r w:rsidRPr="002022A0">
        <w:rPr>
          <w:rFonts w:ascii="Times New Roman" w:hAnsi="Times New Roman" w:cs="Times New Roman"/>
          <w:b/>
        </w:rPr>
        <w:t>в</w:t>
      </w:r>
      <w:proofErr w:type="gramEnd"/>
    </w:p>
    <w:p w:rsidR="00880986" w:rsidRPr="002022A0" w:rsidRDefault="00880986" w:rsidP="00880986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«Останинская СОШ»</w:t>
      </w:r>
    </w:p>
    <w:p w:rsidR="00880986" w:rsidRDefault="00880986" w:rsidP="00880986">
      <w:pPr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>В отчете представлены сведения о  результатах ВПР 2020 года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русскому языку 5-9 класс.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986" w:rsidRDefault="00880986" w:rsidP="0088098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Русский язык </w:t>
      </w:r>
      <w:r w:rsidRPr="002022A0">
        <w:rPr>
          <w:rFonts w:ascii="Times New Roman" w:hAnsi="Times New Roman" w:cs="Times New Roman"/>
          <w:b/>
          <w:i/>
          <w:sz w:val="24"/>
          <w:szCs w:val="24"/>
        </w:rPr>
        <w:t>5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4 класс)</w:t>
      </w:r>
    </w:p>
    <w:p w:rsidR="00880986" w:rsidRDefault="00880986" w:rsidP="008809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русскому языку выполняли 11 человек (в 2019 6  человек).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составила 0 %  (2019 году 16,7%),  доля отметок «4» сильно  уменьшилась и  составила 9 %  (2019 году </w:t>
      </w:r>
      <w:r w:rsidR="00903221">
        <w:rPr>
          <w:rFonts w:ascii="Times New Roman" w:hAnsi="Times New Roman" w:cs="Times New Roman"/>
          <w:sz w:val="24"/>
          <w:szCs w:val="24"/>
        </w:rPr>
        <w:t>50 %), доля  отметок «3» уменьшилась 27 % (2019 году 33,3%)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221">
        <w:rPr>
          <w:rFonts w:ascii="Times New Roman" w:hAnsi="Times New Roman" w:cs="Times New Roman"/>
          <w:sz w:val="24"/>
          <w:szCs w:val="24"/>
        </w:rPr>
        <w:t xml:space="preserve"> резко увеличилась </w:t>
      </w:r>
      <w:r>
        <w:rPr>
          <w:rFonts w:ascii="Times New Roman" w:hAnsi="Times New Roman" w:cs="Times New Roman"/>
          <w:sz w:val="24"/>
          <w:szCs w:val="24"/>
        </w:rPr>
        <w:t xml:space="preserve">доля «2» </w:t>
      </w:r>
      <w:r w:rsidR="00903221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% (2019 году 0%) (рисунок 1). Максимальный балл за работу </w:t>
      </w:r>
      <w:r w:rsidR="00466EDE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>
        <w:rPr>
          <w:rFonts w:ascii="Times New Roman" w:hAnsi="Times New Roman" w:cs="Times New Roman"/>
          <w:sz w:val="24"/>
          <w:szCs w:val="24"/>
        </w:rPr>
        <w:t>2019 годом</w:t>
      </w:r>
      <w:r w:rsidR="00466EDE">
        <w:rPr>
          <w:rFonts w:ascii="Times New Roman" w:hAnsi="Times New Roman" w:cs="Times New Roman"/>
          <w:sz w:val="24"/>
          <w:szCs w:val="24"/>
        </w:rPr>
        <w:t xml:space="preserve"> (38 баллов) понизился и равен 33 баллам.</w:t>
      </w:r>
    </w:p>
    <w:p w:rsidR="00903221" w:rsidRPr="00095F27" w:rsidRDefault="00903221" w:rsidP="0090322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proofErr w:type="gramStart"/>
      <w:r w:rsidRPr="003F5B57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</w:p>
    <w:p w:rsidR="00903221" w:rsidRPr="009B6CD8" w:rsidRDefault="00903221" w:rsidP="009B6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>Распределение отметок ВПР по математике 4,5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F1546E" w:rsidRDefault="009B6CD8" w:rsidP="009B6CD8">
      <w:pPr>
        <w:ind w:left="-851" w:firstLine="851"/>
        <w:jc w:val="center"/>
      </w:pPr>
      <w:r>
        <w:rPr>
          <w:noProof/>
          <w:lang w:eastAsia="ru-RU"/>
        </w:rPr>
        <w:drawing>
          <wp:inline distT="0" distB="0" distL="0" distR="0">
            <wp:extent cx="5038725" cy="13335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B6CD8" w:rsidRDefault="009B6CD8" w:rsidP="009B6C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>В таблице 1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выполнения заданий ВПР по   </w:t>
      </w:r>
      <w:r w:rsidR="005C30D8"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>
        <w:rPr>
          <w:rFonts w:ascii="Times New Roman" w:hAnsi="Times New Roman" w:cs="Times New Roman"/>
          <w:sz w:val="24"/>
          <w:szCs w:val="24"/>
        </w:rPr>
        <w:t>в 2019 и 2020 годах.</w:t>
      </w:r>
    </w:p>
    <w:tbl>
      <w:tblPr>
        <w:tblStyle w:val="a5"/>
        <w:tblW w:w="0" w:type="auto"/>
        <w:tblLook w:val="04A0"/>
      </w:tblPr>
      <w:tblGrid>
        <w:gridCol w:w="817"/>
        <w:gridCol w:w="6521"/>
        <w:gridCol w:w="708"/>
        <w:gridCol w:w="851"/>
        <w:gridCol w:w="851"/>
      </w:tblGrid>
      <w:tr w:rsidR="00C31926" w:rsidRPr="006906B1" w:rsidTr="00FA66F1">
        <w:trPr>
          <w:trHeight w:val="315"/>
        </w:trPr>
        <w:tc>
          <w:tcPr>
            <w:tcW w:w="817" w:type="dxa"/>
            <w:vMerge w:val="restart"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C31926" w:rsidRPr="006906B1" w:rsidTr="00C31926">
        <w:trPr>
          <w:trHeight w:val="135"/>
        </w:trPr>
        <w:tc>
          <w:tcPr>
            <w:tcW w:w="817" w:type="dxa"/>
            <w:vMerge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1926" w:rsidRPr="006016E5" w:rsidRDefault="00C31926" w:rsidP="009B6CD8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9B6CD8" w:rsidRPr="006906B1" w:rsidTr="00FA66F1">
        <w:tc>
          <w:tcPr>
            <w:tcW w:w="8046" w:type="dxa"/>
            <w:gridSpan w:val="3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писать текст под диктовку, соблюдая в практике 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письма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18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 Умение писать текст под диктовку, соблюдая в практике 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письма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3(1)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  <w:p w:rsidR="00C31926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 Умение распознавать правильную орфоэпическую норму. Соблюдать </w:t>
            </w: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 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12(1)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 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/ П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12(2)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/ П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13(1)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/ П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13(2)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/ П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15(1)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на основе данной информации и собственного жизненного опыта 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B6CD8" w:rsidRPr="006906B1" w:rsidTr="009B6CD8">
        <w:tc>
          <w:tcPr>
            <w:tcW w:w="817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15(2)</w:t>
            </w:r>
          </w:p>
        </w:tc>
        <w:tc>
          <w:tcPr>
            <w:tcW w:w="6521" w:type="dxa"/>
          </w:tcPr>
          <w:p w:rsidR="009B6CD8" w:rsidRPr="006016E5" w:rsidRDefault="009B6C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Умение на основе данной информации и собственного жизненного </w:t>
            </w:r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 xml:space="preserve">опыта </w:t>
            </w:r>
            <w:proofErr w:type="gramStart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6016E5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708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9B6CD8" w:rsidRPr="006016E5" w:rsidRDefault="00C31926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1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31926" w:rsidRDefault="00C31926" w:rsidP="00C3192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 резкое снижение показателей в заданиях 1,2,5,7,10,11,13(1),15(1),15(2)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исать текст под диктовку, </w:t>
      </w:r>
      <w:r w:rsidR="004936A9">
        <w:rPr>
          <w:rFonts w:ascii="Roboto" w:hAnsi="Roboto"/>
          <w:sz w:val="21"/>
          <w:szCs w:val="21"/>
          <w:shd w:val="clear" w:color="auto" w:fill="FFFFFF"/>
        </w:rPr>
        <w:t>распознавать</w:t>
      </w:r>
      <w:r>
        <w:rPr>
          <w:rFonts w:ascii="Times New Roman" w:hAnsi="Times New Roman" w:cs="Times New Roman"/>
          <w:sz w:val="24"/>
          <w:szCs w:val="24"/>
        </w:rPr>
        <w:t xml:space="preserve"> однородные члены,</w:t>
      </w:r>
      <w:r w:rsidR="004936A9">
        <w:rPr>
          <w:rFonts w:ascii="Times New Roman" w:hAnsi="Times New Roman" w:cs="Times New Roman"/>
          <w:sz w:val="24"/>
          <w:szCs w:val="24"/>
        </w:rPr>
        <w:t xml:space="preserve"> классифицировать согласные звуки, составлять план текста, классифицировать слова по составу, морфологический разбор имен прилагательных), у всех учащихся не выполнено задание 15(2) (из собственного жизненного опыта определять конкретную жизненную ситуацию). В сравнении с ВПР 2019 года задания 3(1), 3(2), 14 (нахождение главных членов предложения, </w:t>
      </w:r>
      <w:r w:rsidR="004936A9">
        <w:rPr>
          <w:rFonts w:ascii="Roboto" w:hAnsi="Roboto"/>
          <w:sz w:val="21"/>
          <w:szCs w:val="21"/>
          <w:shd w:val="clear" w:color="auto" w:fill="FFFFFF"/>
        </w:rPr>
        <w:t>распознавание</w:t>
      </w:r>
      <w:r w:rsidR="004936A9">
        <w:rPr>
          <w:rFonts w:ascii="Times New Roman" w:hAnsi="Times New Roman" w:cs="Times New Roman"/>
          <w:sz w:val="24"/>
          <w:szCs w:val="24"/>
        </w:rPr>
        <w:t xml:space="preserve"> частей речи) процент выполнения заданий вырос.</w:t>
      </w:r>
    </w:p>
    <w:p w:rsidR="004936A9" w:rsidRDefault="004936A9" w:rsidP="007A058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>На рисунке 2</w:t>
      </w:r>
      <w:r w:rsidR="00DA7856">
        <w:rPr>
          <w:rFonts w:ascii="Times New Roman" w:hAnsi="Times New Roman" w:cs="Times New Roman"/>
          <w:sz w:val="24"/>
          <w:szCs w:val="24"/>
        </w:rPr>
        <w:t>,3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 w:rsidR="00DA7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6A9" w:rsidRDefault="004936A9" w:rsidP="004936A9">
      <w:pPr>
        <w:spacing w:after="0" w:line="0" w:lineRule="atLeast"/>
        <w:ind w:left="-142" w:firstLine="850"/>
        <w:rPr>
          <w:rFonts w:ascii="Times New Roman" w:hAnsi="Times New Roman" w:cs="Times New Roman"/>
          <w:i/>
          <w:sz w:val="20"/>
          <w:szCs w:val="20"/>
        </w:rPr>
      </w:pPr>
      <w:r w:rsidRPr="004936A9">
        <w:rPr>
          <w:rFonts w:ascii="Times New Roman" w:hAnsi="Times New Roman" w:cs="Times New Roman"/>
          <w:i/>
          <w:sz w:val="20"/>
          <w:szCs w:val="20"/>
        </w:rPr>
        <w:t>Рисунок 2</w:t>
      </w:r>
    </w:p>
    <w:p w:rsidR="004936A9" w:rsidRDefault="00DA7856" w:rsidP="00DA7856">
      <w:pPr>
        <w:spacing w:after="0" w:line="0" w:lineRule="atLeast"/>
        <w:ind w:left="-142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56">
        <w:rPr>
          <w:rFonts w:ascii="Times New Roman" w:hAnsi="Times New Roman" w:cs="Times New Roman"/>
          <w:b/>
          <w:sz w:val="24"/>
          <w:szCs w:val="24"/>
        </w:rPr>
        <w:t>Задание с кратким ответом</w:t>
      </w:r>
    </w:p>
    <w:p w:rsidR="00DA7856" w:rsidRDefault="006016E5" w:rsidP="00E06C37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00600" cy="212407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6F69" w:rsidRPr="008A6F69" w:rsidRDefault="008A6F69" w:rsidP="008A6F69">
      <w:pPr>
        <w:spacing w:after="0" w:line="0" w:lineRule="atLeast"/>
        <w:ind w:left="-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8A6F69">
        <w:rPr>
          <w:rFonts w:ascii="Times New Roman" w:hAnsi="Times New Roman" w:cs="Times New Roman"/>
          <w:i/>
          <w:sz w:val="20"/>
          <w:szCs w:val="20"/>
        </w:rPr>
        <w:t>Рисунок 3</w:t>
      </w:r>
    </w:p>
    <w:p w:rsidR="00DA7856" w:rsidRPr="00DA7856" w:rsidRDefault="00DA7856" w:rsidP="006016E5">
      <w:pPr>
        <w:spacing w:after="0" w:line="0" w:lineRule="atLeast"/>
        <w:ind w:left="-142" w:firstLine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299" w:rsidRDefault="00774299" w:rsidP="006016E5">
      <w:pPr>
        <w:jc w:val="center"/>
        <w:rPr>
          <w:rFonts w:ascii="Times New Roman" w:hAnsi="Times New Roman" w:cs="Times New Roman"/>
          <w:b/>
        </w:rPr>
      </w:pPr>
      <w:r w:rsidRPr="00774299">
        <w:rPr>
          <w:rFonts w:ascii="Times New Roman" w:hAnsi="Times New Roman" w:cs="Times New Roman"/>
          <w:b/>
        </w:rPr>
        <w:t>Задание с развернутым ответом</w:t>
      </w:r>
    </w:p>
    <w:p w:rsidR="00466EDE" w:rsidRDefault="00466EDE" w:rsidP="006016E5">
      <w:pPr>
        <w:ind w:left="-851"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029200" cy="26955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6E5" w:rsidRDefault="006016E5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«4»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</w:t>
      </w:r>
      <w:r w:rsidR="00A840A8">
        <w:rPr>
          <w:rFonts w:ascii="Times New Roman" w:hAnsi="Times New Roman" w:cs="Times New Roman"/>
        </w:rPr>
        <w:t>нестабильное</w:t>
      </w:r>
      <w:r w:rsidR="00E06C37">
        <w:rPr>
          <w:rFonts w:ascii="Times New Roman" w:hAnsi="Times New Roman" w:cs="Times New Roman"/>
        </w:rPr>
        <w:t xml:space="preserve"> владение материалом, почти все задания, выполненные этой категорией участников выше границ</w:t>
      </w:r>
      <w:r w:rsidR="00A840A8">
        <w:rPr>
          <w:rFonts w:ascii="Times New Roman" w:hAnsi="Times New Roman" w:cs="Times New Roman"/>
        </w:rPr>
        <w:t>ы</w:t>
      </w:r>
      <w:r w:rsidR="00E06C37">
        <w:rPr>
          <w:rFonts w:ascii="Times New Roman" w:hAnsi="Times New Roman" w:cs="Times New Roman"/>
        </w:rPr>
        <w:t xml:space="preserve"> уровня освоения. Но нужно отметить, что есть </w:t>
      </w:r>
      <w:proofErr w:type="gramStart"/>
      <w:r w:rsidR="00E06C37">
        <w:rPr>
          <w:rFonts w:ascii="Times New Roman" w:hAnsi="Times New Roman" w:cs="Times New Roman"/>
        </w:rPr>
        <w:t>задания</w:t>
      </w:r>
      <w:proofErr w:type="gramEnd"/>
      <w:r w:rsidR="00E06C37">
        <w:rPr>
          <w:rFonts w:ascii="Times New Roman" w:hAnsi="Times New Roman" w:cs="Times New Roman"/>
        </w:rPr>
        <w:t xml:space="preserve"> которые не освоены –</w:t>
      </w:r>
      <w:r w:rsidR="00A840A8">
        <w:rPr>
          <w:rFonts w:ascii="Times New Roman" w:hAnsi="Times New Roman" w:cs="Times New Roman"/>
        </w:rPr>
        <w:t xml:space="preserve"> </w:t>
      </w:r>
      <w:r w:rsidR="00E06C37">
        <w:rPr>
          <w:rFonts w:ascii="Times New Roman" w:hAnsi="Times New Roman" w:cs="Times New Roman"/>
        </w:rPr>
        <w:t>это задание 10 и 15 (2), в которых требовалось подобрать синонимы для устранения повторов в тексте, указать ситуацию, в которой было бы уместно употребить заданное выражение, то есть трудности у этой группы возникают в большей степени при выполнении заданий, требующих творческого применения умений.</w:t>
      </w:r>
    </w:p>
    <w:p w:rsidR="00E06C37" w:rsidRDefault="00E06C37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u w:val="single"/>
        </w:rPr>
        <w:t>Учащиеся, получившие отметку «3»</w:t>
      </w:r>
      <w:r w:rsidR="004A3682">
        <w:rPr>
          <w:rFonts w:ascii="Times New Roman" w:hAnsi="Times New Roman" w:cs="Times New Roman"/>
          <w:u w:val="single"/>
        </w:rPr>
        <w:t xml:space="preserve">, </w:t>
      </w:r>
      <w:r w:rsidR="004A3682"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 w:rsidR="004A3682">
        <w:rPr>
          <w:rFonts w:ascii="Times New Roman" w:hAnsi="Times New Roman" w:cs="Times New Roman"/>
        </w:rPr>
        <w:t xml:space="preserve">. Они допускают довольно большое количество орфографических ошибок в диктанте, не способны выделять </w:t>
      </w:r>
      <w:r w:rsidR="004A3682">
        <w:rPr>
          <w:rFonts w:ascii="Times New Roman" w:hAnsi="Times New Roman" w:cs="Times New Roman"/>
        </w:rPr>
        <w:lastRenderedPageBreak/>
        <w:t>предложения с однородными членами (задание 2). Не умеют выделять основную мысль в тексте (задание 6),</w:t>
      </w:r>
      <w:r w:rsidR="004A3682" w:rsidRPr="004A3682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="004A3682" w:rsidRPr="004A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умеют </w:t>
      </w:r>
      <w:r w:rsidR="004A368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4A3682" w:rsidRPr="004A3682">
        <w:rPr>
          <w:rFonts w:ascii="Times New Roman" w:hAnsi="Times New Roman" w:cs="Times New Roman"/>
          <w:sz w:val="24"/>
          <w:szCs w:val="24"/>
          <w:shd w:val="clear" w:color="auto" w:fill="FFFFFF"/>
        </w:rPr>
        <w:t>адавать вопросы по содержанию текста и отвечать на них, подтверждая ответ примерами из текста</w:t>
      </w:r>
      <w:r w:rsidR="004A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(задание 8), не умеют </w:t>
      </w:r>
      <w:r w:rsidR="004A3682" w:rsidRPr="004A3682">
        <w:rPr>
          <w:rFonts w:ascii="Roboto" w:hAnsi="Roboto"/>
          <w:sz w:val="24"/>
          <w:szCs w:val="24"/>
          <w:shd w:val="clear" w:color="auto" w:fill="FFFFFF"/>
        </w:rPr>
        <w:t>распознавать</w:t>
      </w:r>
      <w:r w:rsidR="004A3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глаголы в предложении, что подтверждается результатами выполнения задания 14.</w:t>
      </w:r>
    </w:p>
    <w:p w:rsidR="00A840A8" w:rsidRDefault="00A840A8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Единственное </w:t>
      </w:r>
      <w:proofErr w:type="gramStart"/>
      <w:r>
        <w:rPr>
          <w:rFonts w:ascii="Times New Roman" w:hAnsi="Times New Roman" w:cs="Times New Roman"/>
        </w:rPr>
        <w:t>задание</w:t>
      </w:r>
      <w:proofErr w:type="gramEnd"/>
      <w:r>
        <w:rPr>
          <w:rFonts w:ascii="Times New Roman" w:hAnsi="Times New Roman" w:cs="Times New Roman"/>
        </w:rPr>
        <w:t xml:space="preserve"> с которым справились учащиеся данной группы  это задание 3(1) найти главные члены предложения.</w:t>
      </w:r>
    </w:p>
    <w:p w:rsidR="00A840A8" w:rsidRDefault="00A840A8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Как и в 2019 году, наиболее трудным для всех участников оказалось задание 15(2) уметь </w:t>
      </w:r>
      <w:r>
        <w:rPr>
          <w:rFonts w:ascii="Times New Roman" w:hAnsi="Times New Roman" w:cs="Times New Roman"/>
          <w:sz w:val="24"/>
          <w:szCs w:val="24"/>
        </w:rPr>
        <w:t>из собственного жизненного опыта определять конкретную жизненную ситуацию.</w:t>
      </w:r>
    </w:p>
    <w:p w:rsidR="008645D6" w:rsidRDefault="008645D6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076F" w:rsidRPr="008645D6" w:rsidRDefault="008645D6" w:rsidP="00A840A8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645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Русский язык 6 класс (задание ВПР</w:t>
      </w:r>
      <w:r w:rsidR="008A6F6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за 5</w:t>
      </w:r>
      <w:r w:rsidRPr="008645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класс)</w:t>
      </w:r>
    </w:p>
    <w:p w:rsidR="004A3682" w:rsidRDefault="004A3682" w:rsidP="004A3682">
      <w:pPr>
        <w:spacing w:after="0" w:line="0" w:lineRule="atLeast"/>
        <w:ind w:left="-851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45D6" w:rsidRDefault="008645D6" w:rsidP="008645D6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русскому языку выполняли 5 человек (в 2019 10  человек). В 2020 году, по сравнению с прошлым годом изменилось распределение отметок – доля ( в процентах) отметок «5» составила 0 %  (2019 году </w:t>
      </w:r>
      <w:r w:rsidR="008A6F6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%),  доля отметок «4»</w:t>
      </w:r>
      <w:r w:rsidR="008A6F69">
        <w:rPr>
          <w:rFonts w:ascii="Times New Roman" w:hAnsi="Times New Roman" w:cs="Times New Roman"/>
          <w:sz w:val="24"/>
          <w:szCs w:val="24"/>
        </w:rPr>
        <w:t xml:space="preserve"> очень сильно </w:t>
      </w:r>
      <w:proofErr w:type="gramStart"/>
      <w:r w:rsidR="008A6F69">
        <w:rPr>
          <w:rFonts w:ascii="Times New Roman" w:hAnsi="Times New Roman" w:cs="Times New Roman"/>
          <w:sz w:val="24"/>
          <w:szCs w:val="24"/>
        </w:rPr>
        <w:t>снизилась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составила 0 %  (2019 году </w:t>
      </w:r>
      <w:r w:rsidR="008A6F69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%), доля  отметок «3» увеличилась 60 % (2019 году </w:t>
      </w:r>
      <w:r w:rsidR="008A6F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%),  резко увеличилась доля «2» 40% (2019 году </w:t>
      </w:r>
      <w:r w:rsidR="008A6F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%) (рисунок </w:t>
      </w:r>
      <w:r w:rsidR="008A6F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</w:t>
      </w:r>
      <w:r w:rsidR="008A6F69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баллов) понизился и равен </w:t>
      </w:r>
      <w:r w:rsidR="008A6F6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баллам.</w:t>
      </w:r>
    </w:p>
    <w:p w:rsidR="008A6F69" w:rsidRPr="00095F27" w:rsidRDefault="008A6F69" w:rsidP="008A6F69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r>
        <w:rPr>
          <w:rFonts w:ascii="Times New Roman" w:hAnsi="Times New Roman" w:cs="Times New Roman"/>
          <w:i/>
          <w:sz w:val="20"/>
          <w:szCs w:val="20"/>
        </w:rPr>
        <w:t xml:space="preserve"> 4</w:t>
      </w:r>
    </w:p>
    <w:p w:rsidR="008A6F69" w:rsidRPr="009B6CD8" w:rsidRDefault="008A6F69" w:rsidP="008A6F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27">
        <w:rPr>
          <w:rFonts w:ascii="Times New Roman" w:hAnsi="Times New Roman" w:cs="Times New Roman"/>
          <w:b/>
          <w:sz w:val="24"/>
          <w:szCs w:val="24"/>
        </w:rPr>
        <w:t xml:space="preserve">Распределение отметок ВПР по математике </w:t>
      </w:r>
      <w:r w:rsidR="00285E11">
        <w:rPr>
          <w:rFonts w:ascii="Times New Roman" w:hAnsi="Times New Roman" w:cs="Times New Roman"/>
          <w:b/>
          <w:sz w:val="24"/>
          <w:szCs w:val="24"/>
        </w:rPr>
        <w:t>5,6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F27">
        <w:rPr>
          <w:rFonts w:ascii="Times New Roman" w:hAnsi="Times New Roman" w:cs="Times New Roman"/>
          <w:b/>
          <w:sz w:val="24"/>
          <w:szCs w:val="24"/>
        </w:rPr>
        <w:t>класс (в процентах)</w:t>
      </w:r>
    </w:p>
    <w:p w:rsidR="008A6F69" w:rsidRDefault="005C30D8" w:rsidP="008645D6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1200" cy="1457325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30D8" w:rsidRDefault="005C30D8" w:rsidP="005C30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6564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выполнения заданий ВПР по   русскому языку в 2019 и 2020 годах.</w:t>
      </w:r>
    </w:p>
    <w:tbl>
      <w:tblPr>
        <w:tblStyle w:val="a5"/>
        <w:tblW w:w="0" w:type="auto"/>
        <w:tblLook w:val="04A0"/>
      </w:tblPr>
      <w:tblGrid>
        <w:gridCol w:w="817"/>
        <w:gridCol w:w="6521"/>
        <w:gridCol w:w="708"/>
        <w:gridCol w:w="851"/>
        <w:gridCol w:w="851"/>
      </w:tblGrid>
      <w:tr w:rsidR="005C30D8" w:rsidRPr="006016E5" w:rsidTr="00FA66F1">
        <w:trPr>
          <w:trHeight w:val="315"/>
        </w:trPr>
        <w:tc>
          <w:tcPr>
            <w:tcW w:w="817" w:type="dxa"/>
            <w:vMerge w:val="restart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5C30D8" w:rsidRPr="006016E5" w:rsidTr="00FA66F1">
        <w:trPr>
          <w:trHeight w:val="135"/>
        </w:trPr>
        <w:tc>
          <w:tcPr>
            <w:tcW w:w="817" w:type="dxa"/>
            <w:vMerge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5C30D8" w:rsidRPr="006016E5" w:rsidTr="00FA66F1">
        <w:tc>
          <w:tcPr>
            <w:tcW w:w="8046" w:type="dxa"/>
            <w:gridSpan w:val="3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5C30D8" w:rsidRPr="00AF6099" w:rsidRDefault="005C30D8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6521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708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6521" w:type="dxa"/>
          </w:tcPr>
          <w:p w:rsidR="005C30D8" w:rsidRPr="00AF6099" w:rsidRDefault="005C30D8" w:rsidP="00285E1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r w:rsidR="00285E11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708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1К3</w:t>
            </w:r>
          </w:p>
        </w:tc>
        <w:tc>
          <w:tcPr>
            <w:tcW w:w="6521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</w:t>
            </w: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708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285E11" w:rsidP="00285E1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2К1</w:t>
            </w:r>
          </w:p>
        </w:tc>
        <w:tc>
          <w:tcPr>
            <w:tcW w:w="6521" w:type="dxa"/>
          </w:tcPr>
          <w:p w:rsidR="005C30D8" w:rsidRPr="00AF6099" w:rsidRDefault="00285E11" w:rsidP="00285E1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08" w:type="dxa"/>
          </w:tcPr>
          <w:p w:rsidR="005C30D8" w:rsidRPr="00AF6099" w:rsidRDefault="00285E1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2К2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2К3</w:t>
            </w:r>
          </w:p>
        </w:tc>
        <w:tc>
          <w:tcPr>
            <w:tcW w:w="6521" w:type="dxa"/>
          </w:tcPr>
          <w:p w:rsidR="005C30D8" w:rsidRPr="00AF6099" w:rsidRDefault="005C30D8" w:rsidP="00285E1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r w:rsidR="001D50B9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2К4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4К1</w:t>
            </w:r>
          </w:p>
        </w:tc>
        <w:tc>
          <w:tcPr>
            <w:tcW w:w="6521" w:type="dxa"/>
          </w:tcPr>
          <w:p w:rsidR="005C30D8" w:rsidRPr="00AF6099" w:rsidRDefault="0054014A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.</w:t>
            </w:r>
            <w:r w:rsidR="001D50B9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</w:tcPr>
          <w:p w:rsidR="005C30D8" w:rsidRPr="00AF6099" w:rsidRDefault="00440A52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4К2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5C30D8" w:rsidRPr="00AF6099" w:rsidRDefault="0054014A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5К1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</w:t>
            </w: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5C30D8" w:rsidRPr="00AF6099" w:rsidRDefault="009203D8" w:rsidP="005C30D8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5C30D8">
        <w:trPr>
          <w:trHeight w:val="306"/>
        </w:trPr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5К2</w:t>
            </w:r>
          </w:p>
        </w:tc>
        <w:tc>
          <w:tcPr>
            <w:tcW w:w="6521" w:type="dxa"/>
          </w:tcPr>
          <w:p w:rsidR="005C30D8" w:rsidRPr="00AF6099" w:rsidRDefault="005C30D8" w:rsidP="005C30D8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r w:rsidR="001D50B9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6К1</w:t>
            </w:r>
          </w:p>
        </w:tc>
        <w:tc>
          <w:tcPr>
            <w:tcW w:w="6521" w:type="dxa"/>
          </w:tcPr>
          <w:p w:rsidR="005C30D8" w:rsidRPr="00AF6099" w:rsidRDefault="009A65CD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</w:t>
            </w:r>
            <w:r w:rsidR="001D50B9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6К2</w:t>
            </w:r>
          </w:p>
        </w:tc>
        <w:tc>
          <w:tcPr>
            <w:tcW w:w="6521" w:type="dxa"/>
          </w:tcPr>
          <w:p w:rsidR="005C30D8" w:rsidRPr="00AF6099" w:rsidRDefault="005C30D8" w:rsidP="005C30D8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 </w:t>
            </w:r>
            <w:r w:rsidR="001D50B9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7К1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языка</w:t>
            </w:r>
            <w:proofErr w:type="gram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;о</w:t>
            </w:r>
            <w:proofErr w:type="gram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владение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7К2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языка</w:t>
            </w:r>
            <w:proofErr w:type="gram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;о</w:t>
            </w:r>
            <w:proofErr w:type="gram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владение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</w:t>
            </w: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препинания в предложении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многоаспектного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5C30D8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 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многоаспектного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многоаспектного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30D8" w:rsidRPr="006016E5" w:rsidTr="00FA66F1">
        <w:tc>
          <w:tcPr>
            <w:tcW w:w="817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многоаспектного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708" w:type="dxa"/>
          </w:tcPr>
          <w:p w:rsidR="005C30D8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5C30D8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85E11" w:rsidRPr="006016E5" w:rsidTr="00FA66F1">
        <w:tc>
          <w:tcPr>
            <w:tcW w:w="817" w:type="dxa"/>
          </w:tcPr>
          <w:p w:rsidR="00285E11" w:rsidRPr="00AF6099" w:rsidRDefault="001D50B9" w:rsidP="00285E1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:rsidR="00285E11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</w:t>
            </w:r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>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многоаспектного</w:t>
            </w:r>
            <w:proofErr w:type="spellEnd"/>
            <w:r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</w:t>
            </w:r>
            <w:r w:rsidR="00440A52" w:rsidRPr="00AF6099">
              <w:rPr>
                <w:rFonts w:ascii="Roboto" w:hAnsi="Roboto"/>
                <w:sz w:val="20"/>
                <w:szCs w:val="20"/>
                <w:shd w:val="clear" w:color="auto" w:fill="FFFFFF"/>
              </w:rPr>
              <w:t>и</w:t>
            </w:r>
          </w:p>
        </w:tc>
        <w:tc>
          <w:tcPr>
            <w:tcW w:w="708" w:type="dxa"/>
          </w:tcPr>
          <w:p w:rsidR="00285E11" w:rsidRPr="00AF6099" w:rsidRDefault="001D50B9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</w:tcPr>
          <w:p w:rsidR="00285E11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285E11" w:rsidRPr="00AF6099" w:rsidRDefault="009203D8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F609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440A52" w:rsidRDefault="00440A52" w:rsidP="00EC02FF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</w:t>
      </w:r>
      <w:r w:rsidR="00EC02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1B5">
        <w:rPr>
          <w:rFonts w:ascii="Times New Roman" w:hAnsi="Times New Roman" w:cs="Times New Roman"/>
          <w:sz w:val="24"/>
          <w:szCs w:val="24"/>
        </w:rPr>
        <w:t xml:space="preserve">у всех учащихся не выполнено </w:t>
      </w:r>
      <w:r>
        <w:rPr>
          <w:rFonts w:ascii="Times New Roman" w:hAnsi="Times New Roman" w:cs="Times New Roman"/>
          <w:sz w:val="24"/>
          <w:szCs w:val="24"/>
        </w:rPr>
        <w:t>задания 5К1,5К2</w:t>
      </w:r>
      <w:r w:rsidR="00E76DAB">
        <w:rPr>
          <w:rFonts w:ascii="Times New Roman" w:hAnsi="Times New Roman" w:cs="Times New Roman"/>
          <w:sz w:val="24"/>
          <w:szCs w:val="24"/>
        </w:rPr>
        <w:t xml:space="preserve"> (расстановка знаков препинания в предложениях с прямой речью)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6К1,6К2</w:t>
      </w:r>
      <w:r w:rsidR="00E76DAB">
        <w:rPr>
          <w:rFonts w:ascii="Times New Roman" w:hAnsi="Times New Roman" w:cs="Times New Roman"/>
          <w:sz w:val="24"/>
          <w:szCs w:val="24"/>
        </w:rPr>
        <w:t>,7К1,7К2 (расставить знаки препинания внутри предложения)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41B5">
        <w:rPr>
          <w:rFonts w:ascii="Times New Roman" w:hAnsi="Times New Roman" w:cs="Times New Roman"/>
          <w:sz w:val="24"/>
          <w:szCs w:val="24"/>
        </w:rPr>
        <w:t xml:space="preserve"> резкое снижение показателей в задании на выполнение синтаксического разбора предложения (задание 2К4). В сравнение с 2019 годом процент выполнения задания 9 вырос </w:t>
      </w:r>
      <w:r w:rsidR="002D41B5" w:rsidRPr="002D41B5">
        <w:rPr>
          <w:rFonts w:ascii="Times New Roman" w:hAnsi="Times New Roman" w:cs="Times New Roman"/>
          <w:sz w:val="24"/>
          <w:szCs w:val="24"/>
        </w:rPr>
        <w:t>(</w:t>
      </w:r>
      <w:r w:rsidR="002D41B5">
        <w:rPr>
          <w:rFonts w:ascii="Roboto" w:hAnsi="Roboto"/>
          <w:sz w:val="24"/>
          <w:szCs w:val="24"/>
          <w:shd w:val="clear" w:color="auto" w:fill="FFFFFF"/>
        </w:rPr>
        <w:t>анализ текста,</w:t>
      </w:r>
      <w:r w:rsidR="00EC02FF" w:rsidRPr="00EC02FF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EC02FF" w:rsidRPr="00EC02FF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опыта их использования в речевой практике при создании письменных высказываний</w:t>
      </w:r>
      <w:r w:rsidR="002D41B5" w:rsidRPr="002D41B5">
        <w:rPr>
          <w:rFonts w:ascii="Roboto" w:hAnsi="Roboto"/>
          <w:sz w:val="24"/>
          <w:szCs w:val="24"/>
          <w:shd w:val="clear" w:color="auto" w:fill="FFFFFF"/>
        </w:rPr>
        <w:t>)</w:t>
      </w:r>
      <w:r w:rsidR="002D41B5">
        <w:rPr>
          <w:rFonts w:ascii="Roboto" w:hAnsi="Roboto"/>
          <w:sz w:val="24"/>
          <w:szCs w:val="24"/>
          <w:shd w:val="clear" w:color="auto" w:fill="FFFFFF"/>
        </w:rPr>
        <w:t>.</w:t>
      </w:r>
    </w:p>
    <w:p w:rsidR="00EC02FF" w:rsidRDefault="00EC02FF" w:rsidP="00EC02FF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>4,5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2FF" w:rsidRDefault="00EC02FF" w:rsidP="00EC02FF">
      <w:pPr>
        <w:spacing w:after="0" w:line="0" w:lineRule="atLeast"/>
        <w:ind w:left="-142"/>
        <w:rPr>
          <w:rFonts w:ascii="Times New Roman" w:hAnsi="Times New Roman" w:cs="Times New Roman"/>
          <w:i/>
          <w:sz w:val="20"/>
          <w:szCs w:val="20"/>
        </w:rPr>
      </w:pPr>
      <w:r w:rsidRPr="004936A9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4</w:t>
      </w:r>
    </w:p>
    <w:p w:rsidR="00AF6099" w:rsidRDefault="00AF6099" w:rsidP="00AF6099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099" w:rsidRPr="00AF6099" w:rsidRDefault="00AF6099" w:rsidP="00AF6099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99">
        <w:rPr>
          <w:rFonts w:ascii="Times New Roman" w:hAnsi="Times New Roman" w:cs="Times New Roman"/>
          <w:b/>
          <w:sz w:val="24"/>
          <w:szCs w:val="24"/>
        </w:rPr>
        <w:t>Задания с кратким ответом</w:t>
      </w:r>
    </w:p>
    <w:p w:rsidR="005C30D8" w:rsidRDefault="00AF6099" w:rsidP="005C30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13335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4299" w:rsidRDefault="00626AFC" w:rsidP="00A840A8">
      <w:pPr>
        <w:ind w:left="-851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Задания с развернутым ответом</w:t>
      </w:r>
    </w:p>
    <w:p w:rsidR="00626AFC" w:rsidRDefault="00626AFC" w:rsidP="00626AFC">
      <w:pPr>
        <w:ind w:left="-851" w:firstLine="567"/>
        <w:rPr>
          <w:rFonts w:ascii="Times New Roman" w:hAnsi="Times New Roman" w:cs="Times New Roman"/>
          <w:i/>
          <w:sz w:val="20"/>
          <w:szCs w:val="20"/>
        </w:rPr>
      </w:pPr>
      <w:r w:rsidRPr="00626AFC">
        <w:rPr>
          <w:rFonts w:ascii="Times New Roman" w:hAnsi="Times New Roman" w:cs="Times New Roman"/>
          <w:i/>
          <w:sz w:val="20"/>
          <w:szCs w:val="20"/>
        </w:rPr>
        <w:t>Рисунок 5</w:t>
      </w:r>
    </w:p>
    <w:p w:rsidR="00626AFC" w:rsidRDefault="00626AFC" w:rsidP="00626AFC">
      <w:pPr>
        <w:ind w:left="-851"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057775" cy="132397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014A" w:rsidRDefault="0054014A" w:rsidP="0054014A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r w:rsidR="00586E58">
        <w:rPr>
          <w:rFonts w:ascii="Times New Roman" w:hAnsi="Times New Roman" w:cs="Times New Roman"/>
        </w:rPr>
        <w:t xml:space="preserve">У этой группы учащихся </w:t>
      </w:r>
      <w:r>
        <w:rPr>
          <w:rFonts w:ascii="Times New Roman" w:hAnsi="Times New Roman" w:cs="Times New Roman"/>
        </w:rPr>
        <w:t xml:space="preserve">полностью не отработан навык расстановка знаков препинания в предложениях с прямой речью, внутри предложения (задание 5К1,5К2,6К1,6К2, 7К1, 7К2),   </w:t>
      </w:r>
    </w:p>
    <w:p w:rsidR="0054014A" w:rsidRDefault="0054014A" w:rsidP="0054014A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Единственное </w:t>
      </w:r>
      <w:proofErr w:type="gramStart"/>
      <w:r>
        <w:rPr>
          <w:rFonts w:ascii="Times New Roman" w:hAnsi="Times New Roman" w:cs="Times New Roman"/>
        </w:rPr>
        <w:t>задание</w:t>
      </w:r>
      <w:proofErr w:type="gramEnd"/>
      <w:r>
        <w:rPr>
          <w:rFonts w:ascii="Times New Roman" w:hAnsi="Times New Roman" w:cs="Times New Roman"/>
        </w:rPr>
        <w:t xml:space="preserve"> с которым справились учащиеся данной группы  это задание 1К3 найти морфологический разбор слова.</w:t>
      </w:r>
    </w:p>
    <w:p w:rsidR="0054014A" w:rsidRDefault="0054014A" w:rsidP="0054014A">
      <w:pPr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 в 2019 году, наиболее трудным для всех участников оказалось задание 5К1,5К2,  расстановка знаков препинания с прямой речью.</w:t>
      </w:r>
    </w:p>
    <w:p w:rsidR="00A12F76" w:rsidRDefault="00A12F76" w:rsidP="00A12F76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645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Русский язык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7</w:t>
      </w:r>
      <w:r w:rsidRPr="008645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класс (задание ВПР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за 6</w:t>
      </w:r>
      <w:r w:rsidRPr="008645D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класс)</w:t>
      </w:r>
    </w:p>
    <w:p w:rsidR="00A12F76" w:rsidRPr="008645D6" w:rsidRDefault="00A12F76" w:rsidP="00A12F76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6564F9" w:rsidRDefault="006564F9" w:rsidP="006564F9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русскому языку выполняли 8 человек (в 2019 8 человек). В 2020 году, по сравнению с прошлым годом изменилось распределение отметок –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процентах) отметок «5» составила 0 %  (2019 году 12,5 %),  доля отметок «4» повысилась и  составила 56 %  (2019 году 25 %), </w:t>
      </w:r>
      <w:r>
        <w:rPr>
          <w:rFonts w:ascii="Times New Roman" w:hAnsi="Times New Roman" w:cs="Times New Roman"/>
          <w:sz w:val="24"/>
          <w:szCs w:val="24"/>
        </w:rPr>
        <w:lastRenderedPageBreak/>
        <w:t>доля  отметок «3» незначительно уменьшилась 42 % (2019 году 50 %),  уменьшилась доля «2» 0 % (2019 году 12,5 %) (рисунок 6). Максимальный балл за работу по сравнению с 2019 годом (47 баллов) понизился и равен 42 баллам.</w:t>
      </w:r>
    </w:p>
    <w:p w:rsidR="005464A2" w:rsidRPr="005464A2" w:rsidRDefault="005464A2" w:rsidP="006564F9">
      <w:pPr>
        <w:ind w:left="-851"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64A2">
        <w:rPr>
          <w:rFonts w:ascii="Times New Roman" w:hAnsi="Times New Roman" w:cs="Times New Roman"/>
          <w:i/>
          <w:sz w:val="20"/>
          <w:szCs w:val="20"/>
        </w:rPr>
        <w:t>Рисунок 6</w:t>
      </w:r>
    </w:p>
    <w:p w:rsidR="006564F9" w:rsidRDefault="006564F9" w:rsidP="006564F9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1304925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64F9" w:rsidRDefault="006564F9" w:rsidP="006564F9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3 представлены сравнительные результаты выполнения заданий ВПР по   русскому языку в 2019 и 2020 годах.</w:t>
      </w:r>
    </w:p>
    <w:tbl>
      <w:tblPr>
        <w:tblStyle w:val="a5"/>
        <w:tblW w:w="0" w:type="auto"/>
        <w:tblInd w:w="-459" w:type="dxa"/>
        <w:tblLook w:val="04A0"/>
      </w:tblPr>
      <w:tblGrid>
        <w:gridCol w:w="1276"/>
        <w:gridCol w:w="6521"/>
        <w:gridCol w:w="708"/>
        <w:gridCol w:w="851"/>
        <w:gridCol w:w="851"/>
      </w:tblGrid>
      <w:tr w:rsidR="006564F9" w:rsidRPr="00F65CB0" w:rsidTr="006564F9">
        <w:trPr>
          <w:trHeight w:val="315"/>
        </w:trPr>
        <w:tc>
          <w:tcPr>
            <w:tcW w:w="1276" w:type="dxa"/>
            <w:vMerge w:val="restart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6564F9" w:rsidRPr="00F65CB0" w:rsidTr="006564F9">
        <w:trPr>
          <w:trHeight w:val="135"/>
        </w:trPr>
        <w:tc>
          <w:tcPr>
            <w:tcW w:w="1276" w:type="dxa"/>
            <w:vMerge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6564F9" w:rsidRPr="00F65CB0" w:rsidTr="006564F9">
        <w:tc>
          <w:tcPr>
            <w:tcW w:w="8505" w:type="dxa"/>
            <w:gridSpan w:val="3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564F9" w:rsidRPr="00F65CB0" w:rsidRDefault="006564F9" w:rsidP="00FA66F1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Списывать текст с пропусками орфограмм и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, соблюдать в практике 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письма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изученные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орфографиические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Списывать текст с пропусками орфограмм и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, соблюдать в практике 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письма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изученные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орфографиические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1К3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Списывать текст с пропусками орфограмм и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, соблюдать в практике 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письма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изученные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орфографиические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2К1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2К2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2К3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2К4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 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кв в сл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кв в сл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орфоэпический анализ слова; определять место ударного слога.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6564F9" w:rsidRPr="00F65CB0" w:rsidRDefault="00115C3A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C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C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C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C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</w:t>
            </w: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lastRenderedPageBreak/>
              <w:t xml:space="preserve">форме.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 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высказывании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аспознавать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12(2)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высказывании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аспознавать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13(1)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13(2)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аудирования</w:t>
            </w:r>
            <w:proofErr w:type="spell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и письма; осуществлять речевой самоконтроль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14(1)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6564F9" w:rsidRPr="00F65CB0" w:rsidTr="006564F9">
        <w:tc>
          <w:tcPr>
            <w:tcW w:w="1276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14(2)</w:t>
            </w:r>
          </w:p>
        </w:tc>
        <w:tc>
          <w:tcPr>
            <w:tcW w:w="652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F65CB0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708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564F9" w:rsidRPr="00F65CB0" w:rsidRDefault="00F65CB0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65C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6564F9" w:rsidRPr="00F65CB0" w:rsidRDefault="00FA66F1" w:rsidP="00FA66F1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6564F9" w:rsidRPr="00F65CB0" w:rsidRDefault="006564F9" w:rsidP="006564F9">
      <w:pPr>
        <w:ind w:left="-851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A12F76" w:rsidRDefault="00FA66F1" w:rsidP="0054014A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C3A">
        <w:rPr>
          <w:rFonts w:ascii="Times New Roman" w:hAnsi="Times New Roman" w:cs="Times New Roman"/>
          <w:sz w:val="24"/>
          <w:szCs w:val="24"/>
        </w:rPr>
        <w:t>Можно отметить, что результаты по годам по большинству практически совпадают, незначительные различия объясняются объективной различной трудностью некоторых заданий. Однако следует отметить</w:t>
      </w:r>
      <w:r w:rsidR="00115C3A" w:rsidRPr="00115C3A">
        <w:rPr>
          <w:rFonts w:ascii="Times New Roman" w:hAnsi="Times New Roman" w:cs="Times New Roman"/>
          <w:sz w:val="24"/>
          <w:szCs w:val="24"/>
        </w:rPr>
        <w:t>, что в задании 5 произошло в сравнении с 2019 годом увеличения показателя</w:t>
      </w:r>
      <w:r w:rsidR="00115C3A">
        <w:rPr>
          <w:rFonts w:ascii="Times New Roman" w:hAnsi="Times New Roman" w:cs="Times New Roman"/>
          <w:sz w:val="24"/>
          <w:szCs w:val="24"/>
        </w:rPr>
        <w:t xml:space="preserve"> (обозначить части речи). Наибольшее затруднение вызвало задание</w:t>
      </w:r>
      <w:r w:rsidR="005464A2">
        <w:rPr>
          <w:rFonts w:ascii="Times New Roman" w:hAnsi="Times New Roman" w:cs="Times New Roman"/>
          <w:sz w:val="24"/>
          <w:szCs w:val="24"/>
        </w:rPr>
        <w:t xml:space="preserve"> языкового разбора (морфемного).</w:t>
      </w:r>
    </w:p>
    <w:p w:rsidR="005464A2" w:rsidRDefault="005464A2" w:rsidP="005464A2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>7,8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A2" w:rsidRDefault="005464A2" w:rsidP="00546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4A2">
        <w:rPr>
          <w:rFonts w:ascii="Times New Roman" w:hAnsi="Times New Roman" w:cs="Times New Roman"/>
          <w:b/>
          <w:sz w:val="24"/>
          <w:szCs w:val="24"/>
        </w:rPr>
        <w:t>Задания с кратким ответом</w:t>
      </w:r>
    </w:p>
    <w:p w:rsidR="005464A2" w:rsidRPr="005464A2" w:rsidRDefault="005464A2" w:rsidP="005464A2">
      <w:pPr>
        <w:rPr>
          <w:rFonts w:ascii="Times New Roman" w:hAnsi="Times New Roman" w:cs="Times New Roman"/>
          <w:i/>
          <w:sz w:val="20"/>
          <w:szCs w:val="20"/>
        </w:rPr>
      </w:pPr>
      <w:r w:rsidRPr="005464A2">
        <w:rPr>
          <w:rFonts w:ascii="Times New Roman" w:hAnsi="Times New Roman" w:cs="Times New Roman"/>
          <w:i/>
          <w:sz w:val="20"/>
          <w:szCs w:val="20"/>
        </w:rPr>
        <w:t>Рисунок 7</w:t>
      </w:r>
    </w:p>
    <w:p w:rsidR="005464A2" w:rsidRDefault="005464A2" w:rsidP="005464A2">
      <w:pPr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9800" cy="191452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64A2" w:rsidRDefault="00E728E4" w:rsidP="005464A2">
      <w:pPr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развернутым ответом</w:t>
      </w:r>
    </w:p>
    <w:p w:rsidR="00E728E4" w:rsidRDefault="00E728E4" w:rsidP="00E728E4">
      <w:pPr>
        <w:ind w:left="-851" w:firstLine="567"/>
        <w:rPr>
          <w:rFonts w:ascii="Times New Roman" w:hAnsi="Times New Roman" w:cs="Times New Roman"/>
          <w:i/>
          <w:sz w:val="20"/>
          <w:szCs w:val="20"/>
        </w:rPr>
      </w:pPr>
      <w:r w:rsidRPr="00E728E4">
        <w:rPr>
          <w:rFonts w:ascii="Times New Roman" w:hAnsi="Times New Roman" w:cs="Times New Roman"/>
          <w:i/>
          <w:sz w:val="20"/>
          <w:szCs w:val="20"/>
        </w:rPr>
        <w:t>Рисунок 8</w:t>
      </w:r>
    </w:p>
    <w:p w:rsidR="00E728E4" w:rsidRDefault="00E728E4" w:rsidP="00E728E4">
      <w:pPr>
        <w:ind w:left="-851"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6143625" cy="1485900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6E58" w:rsidRDefault="00044275" w:rsidP="00044275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«4»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стабильное владение материалом, почти все задания, выполненные этой категорией участников выше границы уровня освоения. Но нужно отметить, что</w:t>
      </w:r>
      <w:r w:rsidR="00586E58">
        <w:rPr>
          <w:rFonts w:ascii="Times New Roman" w:hAnsi="Times New Roman" w:cs="Times New Roman"/>
        </w:rPr>
        <w:t xml:space="preserve"> есть трудности при выполнении задания 9 (найти основную мысль в тексте)</w:t>
      </w:r>
      <w:r w:rsidR="00752ADF">
        <w:rPr>
          <w:rFonts w:ascii="Times New Roman" w:hAnsi="Times New Roman" w:cs="Times New Roman"/>
        </w:rPr>
        <w:t>.</w:t>
      </w:r>
    </w:p>
    <w:p w:rsidR="00044275" w:rsidRDefault="00044275" w:rsidP="00044275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r w:rsidR="00906488">
        <w:rPr>
          <w:rFonts w:ascii="Times New Roman" w:hAnsi="Times New Roman" w:cs="Times New Roman"/>
        </w:rPr>
        <w:t xml:space="preserve">Не справились с </w:t>
      </w:r>
      <w:r w:rsidR="00752ADF">
        <w:rPr>
          <w:rFonts w:ascii="Times New Roman" w:hAnsi="Times New Roman" w:cs="Times New Roman"/>
        </w:rPr>
        <w:t xml:space="preserve"> задани</w:t>
      </w:r>
      <w:r w:rsidR="00906488">
        <w:rPr>
          <w:rFonts w:ascii="Times New Roman" w:hAnsi="Times New Roman" w:cs="Times New Roman"/>
        </w:rPr>
        <w:t>ем</w:t>
      </w:r>
      <w:r w:rsidR="00752ADF">
        <w:rPr>
          <w:rFonts w:ascii="Times New Roman" w:hAnsi="Times New Roman" w:cs="Times New Roman"/>
        </w:rPr>
        <w:t xml:space="preserve"> 2К3 (языковые разборы), трудности возникли при выполнени</w:t>
      </w:r>
      <w:r w:rsidR="00906488">
        <w:rPr>
          <w:rFonts w:ascii="Times New Roman" w:hAnsi="Times New Roman" w:cs="Times New Roman"/>
        </w:rPr>
        <w:t>и</w:t>
      </w:r>
      <w:r w:rsidR="00752ADF">
        <w:rPr>
          <w:rFonts w:ascii="Times New Roman" w:hAnsi="Times New Roman" w:cs="Times New Roman"/>
        </w:rPr>
        <w:t xml:space="preserve"> задания 7(2) (</w:t>
      </w:r>
      <w:r w:rsidR="00752AD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52ADF" w:rsidRPr="00752ADF">
        <w:rPr>
          <w:rFonts w:ascii="Times New Roman" w:hAnsi="Times New Roman" w:cs="Times New Roman"/>
          <w:sz w:val="24"/>
          <w:szCs w:val="24"/>
          <w:shd w:val="clear" w:color="auto" w:fill="FFFFFF"/>
        </w:rPr>
        <w:t>нализировать различные виды предложений с точки зрения их структурно-смысловой организации и функциональных особенностей</w:t>
      </w:r>
      <w:r w:rsidR="00752ADF">
        <w:rPr>
          <w:rFonts w:ascii="Times New Roman" w:hAnsi="Times New Roman" w:cs="Times New Roman"/>
        </w:rPr>
        <w:t>).</w:t>
      </w:r>
    </w:p>
    <w:p w:rsidR="00752ADF" w:rsidRDefault="00752ADF" w:rsidP="00752ADF">
      <w:pPr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 в 2019 году, наиболее трудным для всех участников оказалось задание 2К3, (морфологический разбор слова).</w:t>
      </w:r>
    </w:p>
    <w:p w:rsidR="00226E15" w:rsidRPr="00226E15" w:rsidRDefault="00226E15" w:rsidP="00752ADF">
      <w:pPr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6E15">
        <w:rPr>
          <w:rFonts w:ascii="Times New Roman" w:hAnsi="Times New Roman" w:cs="Times New Roman"/>
          <w:b/>
          <w:i/>
          <w:sz w:val="24"/>
          <w:szCs w:val="24"/>
        </w:rPr>
        <w:t>Русский язык 8 класс (задание ВПР за 7 класс)</w:t>
      </w:r>
    </w:p>
    <w:p w:rsidR="00752ADF" w:rsidRDefault="00906488" w:rsidP="00044275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русскому языку выполняли 8 человек (в 2019 7 человек). В 2020 году, по сравнению с прошлым годом </w:t>
      </w:r>
      <w:r w:rsidR="00A5525B">
        <w:rPr>
          <w:rFonts w:ascii="Times New Roman" w:hAnsi="Times New Roman" w:cs="Times New Roman"/>
          <w:sz w:val="24"/>
          <w:szCs w:val="24"/>
        </w:rPr>
        <w:t>не изменилось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отметок – доля (в процентах) отметок «5» составила 0 %  (2019 году </w:t>
      </w:r>
      <w:r w:rsidR="00A5525B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%),  доля отмет</w:t>
      </w:r>
      <w:r w:rsidR="007E15ED">
        <w:rPr>
          <w:rFonts w:ascii="Times New Roman" w:hAnsi="Times New Roman" w:cs="Times New Roman"/>
          <w:sz w:val="24"/>
          <w:szCs w:val="24"/>
        </w:rPr>
        <w:t>ок «4» повысилась и  составила 12,5</w:t>
      </w:r>
      <w:r>
        <w:rPr>
          <w:rFonts w:ascii="Times New Roman" w:hAnsi="Times New Roman" w:cs="Times New Roman"/>
          <w:sz w:val="24"/>
          <w:szCs w:val="24"/>
        </w:rPr>
        <w:t xml:space="preserve"> %  (2019 году </w:t>
      </w:r>
      <w:r w:rsidR="007E15E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%), доля  отметок «3» </w:t>
      </w:r>
      <w:r w:rsidR="007E15ED">
        <w:rPr>
          <w:rFonts w:ascii="Times New Roman" w:hAnsi="Times New Roman" w:cs="Times New Roman"/>
          <w:sz w:val="24"/>
          <w:szCs w:val="24"/>
        </w:rPr>
        <w:t>уменьшилась 25</w:t>
      </w:r>
      <w:r>
        <w:rPr>
          <w:rFonts w:ascii="Times New Roman" w:hAnsi="Times New Roman" w:cs="Times New Roman"/>
          <w:sz w:val="24"/>
          <w:szCs w:val="24"/>
        </w:rPr>
        <w:t xml:space="preserve"> % (2019 году </w:t>
      </w:r>
      <w:r w:rsidR="007E15ED">
        <w:rPr>
          <w:rFonts w:ascii="Times New Roman" w:hAnsi="Times New Roman" w:cs="Times New Roman"/>
          <w:sz w:val="24"/>
          <w:szCs w:val="24"/>
        </w:rPr>
        <w:t>57,1</w:t>
      </w:r>
      <w:r>
        <w:rPr>
          <w:rFonts w:ascii="Times New Roman" w:hAnsi="Times New Roman" w:cs="Times New Roman"/>
          <w:sz w:val="24"/>
          <w:szCs w:val="24"/>
        </w:rPr>
        <w:t xml:space="preserve"> %),  </w:t>
      </w:r>
      <w:r w:rsidR="007E15ED">
        <w:rPr>
          <w:rFonts w:ascii="Times New Roman" w:hAnsi="Times New Roman" w:cs="Times New Roman"/>
          <w:sz w:val="24"/>
          <w:szCs w:val="24"/>
        </w:rPr>
        <w:t>сильно увеличилась</w:t>
      </w:r>
      <w:r>
        <w:rPr>
          <w:rFonts w:ascii="Times New Roman" w:hAnsi="Times New Roman" w:cs="Times New Roman"/>
          <w:sz w:val="24"/>
          <w:szCs w:val="24"/>
        </w:rPr>
        <w:t xml:space="preserve"> доля «2» </w:t>
      </w:r>
      <w:r w:rsidR="007E15ED">
        <w:rPr>
          <w:rFonts w:ascii="Times New Roman" w:hAnsi="Times New Roman" w:cs="Times New Roman"/>
          <w:sz w:val="24"/>
          <w:szCs w:val="24"/>
        </w:rPr>
        <w:t>62,5</w:t>
      </w:r>
      <w:r>
        <w:rPr>
          <w:rFonts w:ascii="Times New Roman" w:hAnsi="Times New Roman" w:cs="Times New Roman"/>
          <w:sz w:val="24"/>
          <w:szCs w:val="24"/>
        </w:rPr>
        <w:t xml:space="preserve">% (2019 году </w:t>
      </w:r>
      <w:r w:rsidR="007E15ED">
        <w:rPr>
          <w:rFonts w:ascii="Times New Roman" w:hAnsi="Times New Roman" w:cs="Times New Roman"/>
          <w:sz w:val="24"/>
          <w:szCs w:val="24"/>
        </w:rPr>
        <w:t>42,9</w:t>
      </w:r>
      <w:r>
        <w:rPr>
          <w:rFonts w:ascii="Times New Roman" w:hAnsi="Times New Roman" w:cs="Times New Roman"/>
          <w:sz w:val="24"/>
          <w:szCs w:val="24"/>
        </w:rPr>
        <w:t xml:space="preserve"> %) (рисунок </w:t>
      </w:r>
      <w:r w:rsidR="007E15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). Максимальный балл за работу по сравнению с 2019 годом (</w:t>
      </w:r>
      <w:r w:rsidR="007E15E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баллов) </w:t>
      </w:r>
      <w:r w:rsidR="007E15ED">
        <w:rPr>
          <w:rFonts w:ascii="Times New Roman" w:hAnsi="Times New Roman" w:cs="Times New Roman"/>
          <w:sz w:val="24"/>
          <w:szCs w:val="24"/>
        </w:rPr>
        <w:t>повысился</w:t>
      </w:r>
      <w:r>
        <w:rPr>
          <w:rFonts w:ascii="Times New Roman" w:hAnsi="Times New Roman" w:cs="Times New Roman"/>
          <w:sz w:val="24"/>
          <w:szCs w:val="24"/>
        </w:rPr>
        <w:t xml:space="preserve"> и равен 4</w:t>
      </w:r>
      <w:r w:rsidR="007E15E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баллам.</w:t>
      </w:r>
      <w:r w:rsidR="007E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ED" w:rsidRDefault="007E15ED" w:rsidP="00044275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5ED">
        <w:rPr>
          <w:rFonts w:ascii="Times New Roman" w:hAnsi="Times New Roman" w:cs="Times New Roman"/>
          <w:i/>
          <w:sz w:val="20"/>
          <w:szCs w:val="20"/>
        </w:rPr>
        <w:t>Рисунок 9</w:t>
      </w:r>
    </w:p>
    <w:p w:rsidR="007E15ED" w:rsidRPr="007E15ED" w:rsidRDefault="007E15ED" w:rsidP="00044275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</w:p>
    <w:p w:rsidR="00044275" w:rsidRDefault="007E15ED" w:rsidP="00E728E4">
      <w:pPr>
        <w:ind w:left="-851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143625" cy="1752600"/>
            <wp:effectExtent l="1905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15ED" w:rsidRDefault="007E15ED" w:rsidP="007E15ED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lastRenderedPageBreak/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4 представлены сравнительные результаты выполнения заданий ВПР по   русскому языку в 2019 и 2020 годах.</w:t>
      </w:r>
    </w:p>
    <w:tbl>
      <w:tblPr>
        <w:tblStyle w:val="a5"/>
        <w:tblW w:w="0" w:type="auto"/>
        <w:tblInd w:w="-459" w:type="dxa"/>
        <w:tblLook w:val="04A0"/>
      </w:tblPr>
      <w:tblGrid>
        <w:gridCol w:w="1276"/>
        <w:gridCol w:w="6521"/>
        <w:gridCol w:w="708"/>
        <w:gridCol w:w="851"/>
        <w:gridCol w:w="851"/>
      </w:tblGrid>
      <w:tr w:rsidR="007E15ED" w:rsidRPr="00581814" w:rsidTr="00EE360D">
        <w:trPr>
          <w:trHeight w:val="315"/>
        </w:trPr>
        <w:tc>
          <w:tcPr>
            <w:tcW w:w="1276" w:type="dxa"/>
            <w:vMerge w:val="restart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7E15ED" w:rsidRPr="00581814" w:rsidTr="00EE360D">
        <w:trPr>
          <w:trHeight w:val="135"/>
        </w:trPr>
        <w:tc>
          <w:tcPr>
            <w:tcW w:w="1276" w:type="dxa"/>
            <w:vMerge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7E15ED" w:rsidRPr="00581814" w:rsidTr="00EE360D">
        <w:tc>
          <w:tcPr>
            <w:tcW w:w="8505" w:type="dxa"/>
            <w:gridSpan w:val="3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1К3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 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2К1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2К2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7E15ED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2К3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2К4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3(1)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3(2)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4(1)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4(2)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Владеть орфоэпическими нормами русского литературного языка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E15ED" w:rsidRPr="00581814" w:rsidTr="00EE360D">
        <w:tc>
          <w:tcPr>
            <w:tcW w:w="1276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7E15ED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</w:t>
            </w:r>
          </w:p>
        </w:tc>
        <w:tc>
          <w:tcPr>
            <w:tcW w:w="708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E15ED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7(1)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7(2)</w:t>
            </w:r>
          </w:p>
        </w:tc>
        <w:tc>
          <w:tcPr>
            <w:tcW w:w="6521" w:type="dxa"/>
          </w:tcPr>
          <w:p w:rsidR="00D33BB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58181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8(1)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8(2)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Опознавать функционально-смысловые типы речи, представленные в прочитанном тексте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 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11(2)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лексическое значение слова с опорой на указанный в задании контекст</w:t>
            </w:r>
            <w:proofErr w:type="gramStart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13(1)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13(2)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3BB4" w:rsidRPr="00581814" w:rsidTr="00EE360D">
        <w:tc>
          <w:tcPr>
            <w:tcW w:w="1276" w:type="dxa"/>
          </w:tcPr>
          <w:p w:rsidR="00D33BB4" w:rsidRPr="00581814" w:rsidRDefault="00D33B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Roboto" w:hAnsi="Roboto"/>
                <w:sz w:val="20"/>
                <w:szCs w:val="20"/>
                <w:shd w:val="clear" w:color="auto" w:fill="FFFFFF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708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1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33BB4" w:rsidRPr="00581814" w:rsidRDefault="0058181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D33BB4" w:rsidRPr="00581814" w:rsidRDefault="009E32C3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7E15ED" w:rsidRDefault="007E15ED" w:rsidP="00E728E4">
      <w:pPr>
        <w:ind w:left="-851" w:firstLine="567"/>
        <w:rPr>
          <w:rFonts w:ascii="Times New Roman" w:hAnsi="Times New Roman" w:cs="Times New Roman"/>
          <w:sz w:val="20"/>
          <w:szCs w:val="20"/>
        </w:rPr>
      </w:pPr>
    </w:p>
    <w:p w:rsidR="00D0272D" w:rsidRPr="00F049D0" w:rsidRDefault="00D0272D" w:rsidP="00D0272D">
      <w:pPr>
        <w:spacing w:after="0" w:line="0" w:lineRule="atLeas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затруднение вызвало здание 1К2 </w:t>
      </w:r>
      <w:r w:rsidRPr="00D0272D">
        <w:rPr>
          <w:rFonts w:ascii="Times New Roman" w:hAnsi="Times New Roman" w:cs="Times New Roman"/>
          <w:sz w:val="24"/>
          <w:szCs w:val="24"/>
        </w:rPr>
        <w:t>(</w:t>
      </w:r>
      <w:r w:rsidRPr="00D0272D">
        <w:rPr>
          <w:rFonts w:ascii="Roboto" w:hAnsi="Roboto"/>
          <w:sz w:val="24"/>
          <w:szCs w:val="24"/>
          <w:shd w:val="clear" w:color="auto" w:fill="FFFFFF"/>
        </w:rPr>
        <w:t xml:space="preserve">пунктуационные правила при списывании осложненного пропусками орфограмм и </w:t>
      </w:r>
      <w:proofErr w:type="spellStart"/>
      <w:r w:rsidRPr="00D0272D">
        <w:rPr>
          <w:rFonts w:ascii="Roboto" w:hAnsi="Roboto"/>
          <w:sz w:val="24"/>
          <w:szCs w:val="24"/>
          <w:shd w:val="clear" w:color="auto" w:fill="FFFFFF"/>
        </w:rPr>
        <w:t>пунктограмм</w:t>
      </w:r>
      <w:proofErr w:type="spellEnd"/>
      <w:r w:rsidRPr="00D0272D">
        <w:rPr>
          <w:rFonts w:ascii="Roboto" w:hAnsi="Roboto"/>
          <w:sz w:val="24"/>
          <w:szCs w:val="24"/>
          <w:shd w:val="clear" w:color="auto" w:fill="FFFFFF"/>
        </w:rPr>
        <w:t xml:space="preserve"> текста)</w:t>
      </w:r>
      <w:r>
        <w:rPr>
          <w:rFonts w:ascii="Roboto" w:hAnsi="Roboto"/>
          <w:sz w:val="24"/>
          <w:szCs w:val="24"/>
          <w:shd w:val="clear" w:color="auto" w:fill="FFFFFF"/>
        </w:rPr>
        <w:t>, как и в 2019 году низкий процент выполнения заданий 2К3</w:t>
      </w:r>
      <w:r w:rsidR="00F049D0">
        <w:rPr>
          <w:rFonts w:ascii="Roboto" w:hAnsi="Roboto"/>
          <w:sz w:val="24"/>
          <w:szCs w:val="24"/>
          <w:shd w:val="clear" w:color="auto" w:fill="FFFFFF"/>
        </w:rPr>
        <w:t>, 11(2)</w:t>
      </w:r>
      <w:r>
        <w:rPr>
          <w:rFonts w:ascii="Roboto" w:hAnsi="Roboto"/>
          <w:sz w:val="24"/>
          <w:szCs w:val="24"/>
          <w:shd w:val="clear" w:color="auto" w:fill="FFFFFF"/>
        </w:rPr>
        <w:t xml:space="preserve"> (</w:t>
      </w:r>
      <w:r w:rsidRPr="00D0272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проводить морфологический анализ слова</w:t>
      </w:r>
      <w:r w:rsidR="00F049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049D0" w:rsidRPr="00F049D0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="00F049D0" w:rsidRPr="00F049D0">
        <w:rPr>
          <w:rFonts w:ascii="Roboto" w:hAnsi="Roboto"/>
          <w:sz w:val="24"/>
          <w:szCs w:val="24"/>
          <w:shd w:val="clear" w:color="auto" w:fill="FFFFFF"/>
        </w:rPr>
        <w:t>владеть навыками различных видов чтения</w:t>
      </w:r>
      <w:r w:rsidRPr="00F049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04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Значительно выше в сравнении с 2019 г. процент выполнения заданий 2К1 (проведение морфемного анализа слова),4(1), 4(2) </w:t>
      </w:r>
      <w:r w:rsidR="00F049D0" w:rsidRPr="00F049D0">
        <w:rPr>
          <w:rFonts w:ascii="Times New Roman" w:hAnsi="Times New Roman" w:cs="Times New Roman"/>
          <w:sz w:val="24"/>
          <w:szCs w:val="24"/>
          <w:shd w:val="clear" w:color="auto" w:fill="FFFFFF"/>
        </w:rPr>
        <w:t>(распознавать производные союзы в заданных предложениях, правильно писать производные союзы)</w:t>
      </w:r>
      <w:r w:rsidR="00F049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272D" w:rsidRDefault="00D0272D" w:rsidP="00D0272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F049D0">
        <w:rPr>
          <w:rFonts w:ascii="Times New Roman" w:hAnsi="Times New Roman" w:cs="Times New Roman"/>
          <w:sz w:val="24"/>
          <w:szCs w:val="24"/>
        </w:rPr>
        <w:t>9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72D" w:rsidRDefault="00F049D0" w:rsidP="00E728E4">
      <w:pPr>
        <w:ind w:left="-851" w:firstLine="567"/>
        <w:rPr>
          <w:rFonts w:ascii="Times New Roman" w:hAnsi="Times New Roman" w:cs="Times New Roman"/>
          <w:i/>
          <w:sz w:val="20"/>
          <w:szCs w:val="20"/>
        </w:rPr>
      </w:pPr>
      <w:r w:rsidRPr="00F049D0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984072">
        <w:rPr>
          <w:rFonts w:ascii="Times New Roman" w:hAnsi="Times New Roman" w:cs="Times New Roman"/>
          <w:i/>
          <w:sz w:val="20"/>
          <w:szCs w:val="20"/>
        </w:rPr>
        <w:t>10</w:t>
      </w:r>
    </w:p>
    <w:p w:rsidR="00F049D0" w:rsidRDefault="00F049D0" w:rsidP="00E728E4">
      <w:pPr>
        <w:ind w:left="-851"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6238875" cy="251460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62BDA" w:rsidRDefault="00033251" w:rsidP="00033251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«4»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нестабильное владение материалом, </w:t>
      </w:r>
      <w:r w:rsidR="00B62BDA">
        <w:rPr>
          <w:rFonts w:ascii="Times New Roman" w:hAnsi="Times New Roman" w:cs="Times New Roman"/>
        </w:rPr>
        <w:t xml:space="preserve">многие </w:t>
      </w:r>
      <w:r>
        <w:rPr>
          <w:rFonts w:ascii="Times New Roman" w:hAnsi="Times New Roman" w:cs="Times New Roman"/>
        </w:rPr>
        <w:t xml:space="preserve">задания, выполненные этой категорией участников выше границы уровня освоения. Но нужно отметить, что есть </w:t>
      </w:r>
      <w:proofErr w:type="gramStart"/>
      <w:r>
        <w:rPr>
          <w:rFonts w:ascii="Times New Roman" w:hAnsi="Times New Roman" w:cs="Times New Roman"/>
        </w:rPr>
        <w:t>задания</w:t>
      </w:r>
      <w:proofErr w:type="gramEnd"/>
      <w:r>
        <w:rPr>
          <w:rFonts w:ascii="Times New Roman" w:hAnsi="Times New Roman" w:cs="Times New Roman"/>
        </w:rPr>
        <w:t xml:space="preserve"> в которых </w:t>
      </w:r>
      <w:r w:rsidR="00B62BDA">
        <w:rPr>
          <w:rFonts w:ascii="Times New Roman" w:hAnsi="Times New Roman" w:cs="Times New Roman"/>
        </w:rPr>
        <w:t xml:space="preserve">граница ниже уровня освоения – это задание 1К2 </w:t>
      </w:r>
      <w:r w:rsidR="00B62BDA" w:rsidRPr="00D0272D">
        <w:rPr>
          <w:rFonts w:ascii="Times New Roman" w:hAnsi="Times New Roman" w:cs="Times New Roman"/>
          <w:sz w:val="24"/>
          <w:szCs w:val="24"/>
        </w:rPr>
        <w:t>(</w:t>
      </w:r>
      <w:r w:rsidR="00B62BDA" w:rsidRPr="00D0272D">
        <w:rPr>
          <w:rFonts w:ascii="Roboto" w:hAnsi="Roboto"/>
          <w:sz w:val="24"/>
          <w:szCs w:val="24"/>
          <w:shd w:val="clear" w:color="auto" w:fill="FFFFFF"/>
        </w:rPr>
        <w:t xml:space="preserve">пунктуационные правила при списывании осложненного пропусками орфограмм и </w:t>
      </w:r>
      <w:proofErr w:type="spellStart"/>
      <w:r w:rsidR="00B62BDA" w:rsidRPr="00D0272D">
        <w:rPr>
          <w:rFonts w:ascii="Roboto" w:hAnsi="Roboto"/>
          <w:sz w:val="24"/>
          <w:szCs w:val="24"/>
          <w:shd w:val="clear" w:color="auto" w:fill="FFFFFF"/>
        </w:rPr>
        <w:t>пунктограмм</w:t>
      </w:r>
      <w:proofErr w:type="spellEnd"/>
      <w:r w:rsidR="00B62BDA" w:rsidRPr="00D0272D">
        <w:rPr>
          <w:rFonts w:ascii="Roboto" w:hAnsi="Roboto"/>
          <w:sz w:val="24"/>
          <w:szCs w:val="24"/>
          <w:shd w:val="clear" w:color="auto" w:fill="FFFFFF"/>
        </w:rPr>
        <w:t xml:space="preserve"> текста)</w:t>
      </w:r>
      <w:r w:rsidR="00B62BDA">
        <w:rPr>
          <w:rFonts w:ascii="Roboto" w:hAnsi="Roboto"/>
          <w:sz w:val="24"/>
          <w:szCs w:val="24"/>
          <w:shd w:val="clear" w:color="auto" w:fill="FFFFFF"/>
        </w:rPr>
        <w:t>, з</w:t>
      </w:r>
      <w:r w:rsidR="00B62BDA" w:rsidRP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>адание 9 (анализировать прочитанный текст с точки зрения его основной мысли);</w:t>
      </w:r>
      <w:r w:rsid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11,1 </w:t>
      </w:r>
      <w:r w:rsidR="00B62BDA" w:rsidRP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>(в подтверждение своего ответа на вопрос, строить речевое высказывание в письменной форме с учетом норм построения предложения и словоупотребления)</w:t>
      </w:r>
      <w:r w:rsid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3(2) </w:t>
      </w:r>
      <w:r w:rsidR="00B62BDA" w:rsidRP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>(распознавать производные предлоги).</w:t>
      </w:r>
    </w:p>
    <w:p w:rsidR="00B62BDA" w:rsidRDefault="00033251" w:rsidP="00033251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</w:t>
      </w:r>
      <w:r w:rsidR="00B62BDA">
        <w:rPr>
          <w:rFonts w:ascii="Times New Roman" w:hAnsi="Times New Roman" w:cs="Times New Roman"/>
        </w:rPr>
        <w:t>Полностью не освоено задание 3(2)</w:t>
      </w:r>
      <w:r w:rsidR="00AB02B3">
        <w:rPr>
          <w:rFonts w:ascii="Times New Roman" w:hAnsi="Times New Roman" w:cs="Times New Roman"/>
        </w:rPr>
        <w:t xml:space="preserve"> (</w:t>
      </w:r>
      <w:r w:rsidR="00AB02B3" w:rsidRPr="00B62BDA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распознавать производные предлоги</w:t>
      </w:r>
      <w:r w:rsidR="00AB02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здание 6 </w:t>
      </w:r>
      <w:r w:rsidR="00AB02B3" w:rsidRPr="00AB02B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B02B3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AB02B3" w:rsidRPr="00AB02B3">
        <w:rPr>
          <w:rFonts w:ascii="Times New Roman" w:hAnsi="Times New Roman" w:cs="Times New Roman"/>
          <w:sz w:val="24"/>
          <w:szCs w:val="24"/>
          <w:shd w:val="clear" w:color="auto" w:fill="FFFFFF"/>
        </w:rPr>
        <w:t>аспознавать случаи нарушения грамматических норм русского литературного языка в заданных предложениях и исправлять эти нарушения)</w:t>
      </w:r>
      <w:r w:rsidR="00AB02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A5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11,2 </w:t>
      </w:r>
      <w:r w:rsidR="008A553E" w:rsidRPr="008A553E">
        <w:rPr>
          <w:rFonts w:ascii="Times New Roman" w:hAnsi="Times New Roman" w:cs="Times New Roman"/>
          <w:sz w:val="24"/>
          <w:szCs w:val="24"/>
          <w:shd w:val="clear" w:color="auto" w:fill="FFFFFF"/>
        </w:rPr>
        <w:t>(владеть навыками различных видов чтения (изучающим, ознакомительным, просмотровым) и информационной переработки прочитанного материала)</w:t>
      </w:r>
      <w:r w:rsidR="008A55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251" w:rsidRDefault="00033251" w:rsidP="00033251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Единственное </w:t>
      </w:r>
      <w:proofErr w:type="gramStart"/>
      <w:r>
        <w:rPr>
          <w:rFonts w:ascii="Times New Roman" w:hAnsi="Times New Roman" w:cs="Times New Roman"/>
        </w:rPr>
        <w:t>задание</w:t>
      </w:r>
      <w:proofErr w:type="gramEnd"/>
      <w:r>
        <w:rPr>
          <w:rFonts w:ascii="Times New Roman" w:hAnsi="Times New Roman" w:cs="Times New Roman"/>
        </w:rPr>
        <w:t xml:space="preserve"> с которым справились учащиеся данной группы  это задание </w:t>
      </w:r>
      <w:r w:rsidR="008A553E">
        <w:rPr>
          <w:rFonts w:ascii="Times New Roman" w:hAnsi="Times New Roman" w:cs="Times New Roman"/>
        </w:rPr>
        <w:t>2К2</w:t>
      </w:r>
      <w:r>
        <w:rPr>
          <w:rFonts w:ascii="Times New Roman" w:hAnsi="Times New Roman" w:cs="Times New Roman"/>
        </w:rPr>
        <w:t xml:space="preserve"> </w:t>
      </w:r>
      <w:r w:rsidR="008A553E">
        <w:rPr>
          <w:rFonts w:ascii="Times New Roman" w:hAnsi="Times New Roman" w:cs="Times New Roman"/>
        </w:rPr>
        <w:t>проводить словообразовательный анализ слова.</w:t>
      </w:r>
    </w:p>
    <w:p w:rsidR="00033251" w:rsidRDefault="00033251" w:rsidP="008A553E">
      <w:pPr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и в 2019 году, наиболее трудным для всех участников оказалось задание </w:t>
      </w:r>
      <w:r w:rsidR="0075064C">
        <w:rPr>
          <w:rFonts w:ascii="Times New Roman" w:hAnsi="Times New Roman" w:cs="Times New Roman"/>
        </w:rPr>
        <w:t>2К3</w:t>
      </w:r>
      <w:r>
        <w:rPr>
          <w:rFonts w:ascii="Times New Roman" w:hAnsi="Times New Roman" w:cs="Times New Roman"/>
        </w:rPr>
        <w:t xml:space="preserve"> </w:t>
      </w:r>
      <w:r w:rsidR="0075064C">
        <w:rPr>
          <w:rFonts w:ascii="Times New Roman" w:hAnsi="Times New Roman" w:cs="Times New Roman"/>
        </w:rPr>
        <w:t>проводить морфологический анализ слова.</w:t>
      </w:r>
    </w:p>
    <w:p w:rsidR="00984072" w:rsidRDefault="00984072" w:rsidP="00984072">
      <w:pPr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6E15">
        <w:rPr>
          <w:rFonts w:ascii="Times New Roman" w:hAnsi="Times New Roman" w:cs="Times New Roman"/>
          <w:b/>
          <w:i/>
          <w:sz w:val="24"/>
          <w:szCs w:val="24"/>
        </w:rPr>
        <w:t xml:space="preserve">Русский язык 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26E15">
        <w:rPr>
          <w:rFonts w:ascii="Times New Roman" w:hAnsi="Times New Roman" w:cs="Times New Roman"/>
          <w:b/>
          <w:i/>
          <w:sz w:val="24"/>
          <w:szCs w:val="24"/>
        </w:rPr>
        <w:t xml:space="preserve"> класс (задание ВПР за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226E15">
        <w:rPr>
          <w:rFonts w:ascii="Times New Roman" w:hAnsi="Times New Roman" w:cs="Times New Roman"/>
          <w:b/>
          <w:i/>
          <w:sz w:val="24"/>
          <w:szCs w:val="24"/>
        </w:rPr>
        <w:t>класс)</w:t>
      </w:r>
    </w:p>
    <w:p w:rsidR="00984072" w:rsidRPr="00226E15" w:rsidRDefault="00984072" w:rsidP="00984072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2020 году ВПР по русскому языку выполняли 7 человек. Распределение отметок – доля (в процентах) отметок «5» составила 0 % , доля отметок «4» составила 28 %, доля  отметок «3» 14 % ,  доля «2» 42%  (рисунок 10). Максимальный балл за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равен 36 ба</w:t>
      </w:r>
      <w:r w:rsidRPr="00984072">
        <w:rPr>
          <w:rFonts w:ascii="Times New Roman" w:hAnsi="Times New Roman" w:cs="Times New Roman"/>
          <w:sz w:val="24"/>
          <w:szCs w:val="24"/>
        </w:rPr>
        <w:t>ллов</w:t>
      </w:r>
      <w:r>
        <w:rPr>
          <w:rFonts w:ascii="Times New Roman" w:hAnsi="Times New Roman" w:cs="Times New Roman"/>
          <w:sz w:val="24"/>
          <w:szCs w:val="24"/>
        </w:rPr>
        <w:t xml:space="preserve"> из 51 возможного который можно получить за работу</w:t>
      </w:r>
      <w:r w:rsidRPr="00984072">
        <w:rPr>
          <w:rFonts w:ascii="Times New Roman" w:hAnsi="Times New Roman" w:cs="Times New Roman"/>
          <w:sz w:val="24"/>
          <w:szCs w:val="24"/>
        </w:rPr>
        <w:t>.</w:t>
      </w:r>
    </w:p>
    <w:p w:rsidR="00984072" w:rsidRDefault="00984072" w:rsidP="008A553E">
      <w:pPr>
        <w:ind w:left="-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11</w:t>
      </w:r>
    </w:p>
    <w:p w:rsidR="00984072" w:rsidRDefault="00984072" w:rsidP="008A553E">
      <w:pPr>
        <w:ind w:left="-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105525" cy="1390650"/>
            <wp:effectExtent l="1905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45B4" w:rsidRDefault="004145B4" w:rsidP="004145B4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5 представлены сравнительные результаты выполнения заданий ВПР по   русскому языку в 2019 и 2020 годах.</w:t>
      </w:r>
    </w:p>
    <w:tbl>
      <w:tblPr>
        <w:tblStyle w:val="a5"/>
        <w:tblW w:w="0" w:type="auto"/>
        <w:tblInd w:w="-459" w:type="dxa"/>
        <w:tblLook w:val="04A0"/>
      </w:tblPr>
      <w:tblGrid>
        <w:gridCol w:w="1276"/>
        <w:gridCol w:w="6521"/>
        <w:gridCol w:w="708"/>
        <w:gridCol w:w="851"/>
        <w:gridCol w:w="851"/>
      </w:tblGrid>
      <w:tr w:rsidR="004145B4" w:rsidRPr="004145B4" w:rsidTr="00EE360D">
        <w:trPr>
          <w:trHeight w:val="315"/>
        </w:trPr>
        <w:tc>
          <w:tcPr>
            <w:tcW w:w="1276" w:type="dxa"/>
            <w:vMerge w:val="restart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6521" w:type="dxa"/>
            <w:vMerge w:val="restart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Блоки ПОПП</w:t>
            </w:r>
          </w:p>
        </w:tc>
        <w:tc>
          <w:tcPr>
            <w:tcW w:w="708" w:type="dxa"/>
            <w:vMerge w:val="restart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Мах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алл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Ср. % выполнения</w:t>
            </w:r>
          </w:p>
        </w:tc>
      </w:tr>
      <w:tr w:rsidR="004145B4" w:rsidRPr="004145B4" w:rsidTr="00EE360D">
        <w:trPr>
          <w:trHeight w:val="135"/>
        </w:trPr>
        <w:tc>
          <w:tcPr>
            <w:tcW w:w="1276" w:type="dxa"/>
            <w:vMerge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521" w:type="dxa"/>
            <w:vMerge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8505" w:type="dxa"/>
            <w:gridSpan w:val="3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1К1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1К2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1К3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пунктограмм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текста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2К1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2К2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2К3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Проводить морфемный анализ слова; проводить морфологический анализ слова; проводить синтаксический анализ предложения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Правильно писать Н и НН в словах разных частей речи, обосновывать условия выбора написаний. Опознавать самостоятельные части речи и их формы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Владеть орфоэпическими нормами русского литературного языка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облюдать основные языковые нормы в устной и письменной речи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анализировать текст с точки зрения его темы, цели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Анализировать прочитанную часть текста с точки зрения ее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микротемы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распознавать и адекватно формулировать </w:t>
            </w:r>
            <w:proofErr w:type="spell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микротему</w:t>
            </w:r>
            <w:proofErr w:type="spell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Определять вид тропа</w:t>
            </w:r>
            <w:r w:rsidR="00AD5B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Распознавать лексическое значение слова с опорой на указанный в задании контекст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Распознавать подчинительные словосочетания, определять вид подчинительной связи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Находить в предложении грамматическую основу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аходить грамматическую основу предложения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Определять тип односоставного предложения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B4" w:rsidRPr="004145B4" w:rsidTr="00EE360D">
        <w:tc>
          <w:tcPr>
            <w:tcW w:w="1276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2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proofErr w:type="gramStart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4145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708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145B4" w:rsidRPr="004145B4" w:rsidRDefault="00D86E85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4145B4" w:rsidRPr="004145B4" w:rsidRDefault="004145B4" w:rsidP="00EE360D">
            <w:pPr>
              <w:tabs>
                <w:tab w:val="left" w:pos="723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360D" w:rsidRDefault="00EE360D" w:rsidP="00EE360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 xml:space="preserve">На рисунке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772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60D" w:rsidRDefault="00EE360D" w:rsidP="00EE360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360D">
        <w:rPr>
          <w:rFonts w:ascii="Times New Roman" w:hAnsi="Times New Roman" w:cs="Times New Roman"/>
          <w:i/>
          <w:sz w:val="20"/>
          <w:szCs w:val="20"/>
        </w:rPr>
        <w:t>Рисунок 11</w:t>
      </w:r>
    </w:p>
    <w:p w:rsidR="00EE360D" w:rsidRDefault="00EE360D" w:rsidP="00EE360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E360D" w:rsidRDefault="00EE360D" w:rsidP="00EE360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219825" cy="23431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360D" w:rsidRPr="00EE360D" w:rsidRDefault="00EE360D" w:rsidP="00EE360D">
      <w:pPr>
        <w:spacing w:after="0" w:line="0" w:lineRule="atLeast"/>
        <w:ind w:left="-709"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5BDF" w:rsidRDefault="00FC7D1B" w:rsidP="00FC7D1B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 w:rsidRPr="006016E5">
        <w:rPr>
          <w:rFonts w:ascii="Times New Roman" w:hAnsi="Times New Roman" w:cs="Times New Roman"/>
          <w:u w:val="single"/>
        </w:rPr>
        <w:t>Учащиеся</w:t>
      </w:r>
      <w:r>
        <w:rPr>
          <w:rFonts w:ascii="Times New Roman" w:hAnsi="Times New Roman" w:cs="Times New Roman"/>
          <w:u w:val="single"/>
        </w:rPr>
        <w:t>,</w:t>
      </w:r>
      <w:r w:rsidRPr="006016E5">
        <w:rPr>
          <w:rFonts w:ascii="Times New Roman" w:hAnsi="Times New Roman" w:cs="Times New Roman"/>
          <w:u w:val="single"/>
        </w:rPr>
        <w:t xml:space="preserve"> получившие отметку «4»</w:t>
      </w:r>
      <w:r>
        <w:rPr>
          <w:rFonts w:ascii="Times New Roman" w:hAnsi="Times New Roman" w:cs="Times New Roman"/>
          <w:u w:val="single"/>
        </w:rPr>
        <w:t xml:space="preserve">, </w:t>
      </w:r>
      <w:r w:rsidRPr="006016E5">
        <w:rPr>
          <w:rFonts w:ascii="Times New Roman" w:hAnsi="Times New Roman" w:cs="Times New Roman"/>
        </w:rPr>
        <w:t>продемонстрировали</w:t>
      </w:r>
      <w:r>
        <w:rPr>
          <w:rFonts w:ascii="Times New Roman" w:hAnsi="Times New Roman" w:cs="Times New Roman"/>
        </w:rPr>
        <w:t xml:space="preserve"> нестабильное владение материалом, многие задания, выполненные этой категорией участников </w:t>
      </w:r>
      <w:r w:rsidR="00AD5BDF">
        <w:rPr>
          <w:rFonts w:ascii="Times New Roman" w:hAnsi="Times New Roman" w:cs="Times New Roman"/>
        </w:rPr>
        <w:t>выше</w:t>
      </w:r>
      <w:r>
        <w:rPr>
          <w:rFonts w:ascii="Times New Roman" w:hAnsi="Times New Roman" w:cs="Times New Roman"/>
        </w:rPr>
        <w:t xml:space="preserve"> границы уровня освоения. Но нужно отметить, что есть </w:t>
      </w:r>
      <w:proofErr w:type="gramStart"/>
      <w:r>
        <w:rPr>
          <w:rFonts w:ascii="Times New Roman" w:hAnsi="Times New Roman" w:cs="Times New Roman"/>
        </w:rPr>
        <w:t>задания</w:t>
      </w:r>
      <w:proofErr w:type="gramEnd"/>
      <w:r>
        <w:rPr>
          <w:rFonts w:ascii="Times New Roman" w:hAnsi="Times New Roman" w:cs="Times New Roman"/>
        </w:rPr>
        <w:t xml:space="preserve"> </w:t>
      </w:r>
      <w:r w:rsidR="00AD5BDF">
        <w:rPr>
          <w:rFonts w:ascii="Times New Roman" w:hAnsi="Times New Roman" w:cs="Times New Roman"/>
        </w:rPr>
        <w:t xml:space="preserve">которые полностью не освоены - это задания </w:t>
      </w:r>
      <w:r>
        <w:rPr>
          <w:rFonts w:ascii="Times New Roman" w:hAnsi="Times New Roman" w:cs="Times New Roman"/>
        </w:rPr>
        <w:t xml:space="preserve"> </w:t>
      </w:r>
      <w:r w:rsidR="00AD5BDF">
        <w:rPr>
          <w:rFonts w:ascii="Times New Roman" w:hAnsi="Times New Roman" w:cs="Times New Roman"/>
        </w:rPr>
        <w:t xml:space="preserve"> 4(1),4(2) (правописание Н и НН в словах),9 (определить средство выразительности чтения), 13 (определить тип односоставного предложения. Есть задания, выполненные этой категории учащихся ниже границы уровня освоения 1К2 (пунктуационные нормы), 7 (выделение основной мысли в тексте).</w:t>
      </w:r>
    </w:p>
    <w:p w:rsidR="00AD5BDF" w:rsidRDefault="00FC7D1B" w:rsidP="004E31C6">
      <w:pPr>
        <w:spacing w:after="0" w:line="0" w:lineRule="atLeast"/>
        <w:ind w:left="-85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Учащиеся, получившие отметку «3», </w:t>
      </w:r>
      <w:r w:rsidRPr="004A3682">
        <w:rPr>
          <w:rFonts w:ascii="Times New Roman" w:hAnsi="Times New Roman" w:cs="Times New Roman"/>
        </w:rPr>
        <w:t>продемонстрировали нестабильное владение материалом</w:t>
      </w:r>
      <w:r>
        <w:rPr>
          <w:rFonts w:ascii="Times New Roman" w:hAnsi="Times New Roman" w:cs="Times New Roman"/>
        </w:rPr>
        <w:t xml:space="preserve">. Полностью не освоено задание </w:t>
      </w:r>
      <w:r w:rsidR="00AD5BDF">
        <w:rPr>
          <w:rFonts w:ascii="Times New Roman" w:hAnsi="Times New Roman" w:cs="Times New Roman"/>
        </w:rPr>
        <w:t>2К2 (морфологический анализ слова), 12 (выделение грамматической основы), 13 (тип односоставного предложения).</w:t>
      </w:r>
    </w:p>
    <w:p w:rsidR="00FC7D1B" w:rsidRDefault="00FC7D1B" w:rsidP="00FC7D1B">
      <w:pPr>
        <w:spacing w:after="0" w:line="0" w:lineRule="atLeast"/>
        <w:ind w:left="-85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Учащиеся, получившие отметку «2»,</w:t>
      </w:r>
      <w:r>
        <w:rPr>
          <w:rFonts w:ascii="Times New Roman" w:hAnsi="Times New Roman" w:cs="Times New Roman"/>
        </w:rPr>
        <w:t xml:space="preserve"> не продемонстрировали владением на уровне базовой подготовки. Единственное </w:t>
      </w:r>
      <w:proofErr w:type="gramStart"/>
      <w:r>
        <w:rPr>
          <w:rFonts w:ascii="Times New Roman" w:hAnsi="Times New Roman" w:cs="Times New Roman"/>
        </w:rPr>
        <w:t>задание</w:t>
      </w:r>
      <w:proofErr w:type="gramEnd"/>
      <w:r>
        <w:rPr>
          <w:rFonts w:ascii="Times New Roman" w:hAnsi="Times New Roman" w:cs="Times New Roman"/>
        </w:rPr>
        <w:t xml:space="preserve"> с которым справились учащиеся данной группы  это задание 2К</w:t>
      </w:r>
      <w:r w:rsidR="00AD5B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проводить </w:t>
      </w:r>
      <w:r w:rsidR="00AD5BDF">
        <w:rPr>
          <w:rFonts w:ascii="Times New Roman" w:hAnsi="Times New Roman" w:cs="Times New Roman"/>
        </w:rPr>
        <w:t xml:space="preserve">морфемный </w:t>
      </w:r>
      <w:r>
        <w:rPr>
          <w:rFonts w:ascii="Times New Roman" w:hAnsi="Times New Roman" w:cs="Times New Roman"/>
        </w:rPr>
        <w:t>анализ слова.</w:t>
      </w:r>
    </w:p>
    <w:p w:rsidR="004145B4" w:rsidRDefault="00AD5BDF" w:rsidP="008A553E">
      <w:pPr>
        <w:ind w:left="-85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>Н</w:t>
      </w:r>
      <w:r w:rsidR="00FC7D1B">
        <w:rPr>
          <w:rFonts w:ascii="Times New Roman" w:hAnsi="Times New Roman" w:cs="Times New Roman"/>
        </w:rPr>
        <w:t xml:space="preserve">аиболее трудным для всех участников оказалось задание </w:t>
      </w:r>
      <w:r w:rsidR="000F7015">
        <w:rPr>
          <w:rFonts w:ascii="Times New Roman" w:hAnsi="Times New Roman" w:cs="Times New Roman"/>
        </w:rPr>
        <w:t>14</w:t>
      </w:r>
      <w:r w:rsidR="00FC7D1B">
        <w:rPr>
          <w:rFonts w:ascii="Times New Roman" w:hAnsi="Times New Roman" w:cs="Times New Roman"/>
        </w:rPr>
        <w:t xml:space="preserve"> </w:t>
      </w:r>
      <w:r w:rsidR="000F7015" w:rsidRPr="000F701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 писать Н и НН в словах разных частей речи, обосновывать условия выбора написаний</w:t>
      </w:r>
      <w:r w:rsidR="000F7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9 </w:t>
      </w:r>
      <w:r w:rsidR="000F7015" w:rsidRPr="000F7015">
        <w:rPr>
          <w:rFonts w:ascii="Times New Roman" w:hAnsi="Times New Roman" w:cs="Times New Roman"/>
          <w:sz w:val="24"/>
          <w:szCs w:val="24"/>
          <w:shd w:val="clear" w:color="auto" w:fill="FFFFFF"/>
        </w:rPr>
        <w:t>(адекватно понимать тексты различных функционально-смысловых типов речи, опознавать лексические средства выразительности и основные виды тропов (метафора, эпитет, сравнение, гипербола, олицетворение))</w:t>
      </w:r>
      <w:r w:rsidR="004E31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31C6" w:rsidRDefault="004E31C6" w:rsidP="004E31C6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E31C6" w:rsidRPr="004E31C6" w:rsidRDefault="004E31C6" w:rsidP="004E31C6">
      <w:pPr>
        <w:spacing w:after="0" w:line="0" w:lineRule="atLeas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проведенного анализа по </w:t>
      </w:r>
      <w:r w:rsidR="007F6989"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>
        <w:rPr>
          <w:rFonts w:ascii="Times New Roman" w:hAnsi="Times New Roman" w:cs="Times New Roman"/>
          <w:sz w:val="24"/>
          <w:szCs w:val="24"/>
        </w:rPr>
        <w:t>позволили отобразить дефициты:</w:t>
      </w:r>
    </w:p>
    <w:p w:rsidR="004E31C6" w:rsidRDefault="004E31C6" w:rsidP="004E31C6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-каждого обучающегося,</w:t>
      </w:r>
    </w:p>
    <w:p w:rsidR="004E31C6" w:rsidRDefault="004E31C6" w:rsidP="004E31C6">
      <w:pPr>
        <w:tabs>
          <w:tab w:val="left" w:pos="7230"/>
        </w:tabs>
        <w:spacing w:after="0" w:line="0" w:lineRule="atLeast"/>
        <w:ind w:left="-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каждого класса;</w:t>
      </w:r>
    </w:p>
    <w:p w:rsidR="004E31C6" w:rsidRDefault="004E31C6" w:rsidP="004E31C6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-образовательной организации.</w:t>
      </w:r>
    </w:p>
    <w:p w:rsidR="004E31C6" w:rsidRPr="004E31C6" w:rsidRDefault="004E31C6" w:rsidP="004E31C6">
      <w:pPr>
        <w:tabs>
          <w:tab w:val="left" w:pos="567"/>
          <w:tab w:val="left" w:pos="7230"/>
        </w:tabs>
        <w:spacing w:after="0" w:line="0" w:lineRule="atLeast"/>
        <w:ind w:left="-284" w:hanging="709"/>
        <w:rPr>
          <w:rFonts w:ascii="Times New Roman" w:hAnsi="Times New Roman" w:cs="Times New Roman"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анализа:</w:t>
      </w:r>
    </w:p>
    <w:p w:rsidR="004E31C6" w:rsidRDefault="004E31C6" w:rsidP="004E31C6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проверочной работы по предмету математика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зменения вносимые в рабочие программы по учебному предмету могут быть утверждены в виде Приложения к рабочей программе по учебному предмету на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год.</w:t>
      </w:r>
    </w:p>
    <w:p w:rsidR="004E31C6" w:rsidRDefault="004E31C6" w:rsidP="004E31C6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Скорректировать технологические карты учебных занятий должны быть согласованы с     соответствующими изменениями, представленными в рабочих программах по учебному предмету с указанием механизмов обеспечения преемственности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предмету,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4E31C6" w:rsidRPr="005D00F3" w:rsidRDefault="004E31C6" w:rsidP="005D00F3">
      <w:pPr>
        <w:tabs>
          <w:tab w:val="left" w:pos="7230"/>
        </w:tabs>
        <w:spacing w:after="0" w:line="0" w:lineRule="atLeast"/>
        <w:ind w:left="-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 по формированию умений, видов деятельности (предметных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программы.</w:t>
      </w:r>
    </w:p>
    <w:sectPr w:rsidR="004E31C6" w:rsidRPr="005D00F3" w:rsidSect="005464A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986"/>
    <w:rsid w:val="00033251"/>
    <w:rsid w:val="00044275"/>
    <w:rsid w:val="000725E6"/>
    <w:rsid w:val="000F7015"/>
    <w:rsid w:val="00115C3A"/>
    <w:rsid w:val="001B076F"/>
    <w:rsid w:val="001D50B9"/>
    <w:rsid w:val="00226E15"/>
    <w:rsid w:val="00285E11"/>
    <w:rsid w:val="002D41B5"/>
    <w:rsid w:val="003A7BF9"/>
    <w:rsid w:val="003B4D52"/>
    <w:rsid w:val="004145B4"/>
    <w:rsid w:val="00440A52"/>
    <w:rsid w:val="00466EDE"/>
    <w:rsid w:val="004936A9"/>
    <w:rsid w:val="004A3328"/>
    <w:rsid w:val="004A3682"/>
    <w:rsid w:val="004D397B"/>
    <w:rsid w:val="004E31C6"/>
    <w:rsid w:val="00517D77"/>
    <w:rsid w:val="0054014A"/>
    <w:rsid w:val="005464A2"/>
    <w:rsid w:val="005631B0"/>
    <w:rsid w:val="00581814"/>
    <w:rsid w:val="00586E58"/>
    <w:rsid w:val="005C30D8"/>
    <w:rsid w:val="005D00F3"/>
    <w:rsid w:val="005D3D1F"/>
    <w:rsid w:val="006016E5"/>
    <w:rsid w:val="00626AFC"/>
    <w:rsid w:val="006564F9"/>
    <w:rsid w:val="006D551D"/>
    <w:rsid w:val="0075064C"/>
    <w:rsid w:val="00752ADF"/>
    <w:rsid w:val="00774299"/>
    <w:rsid w:val="007A058B"/>
    <w:rsid w:val="007E15ED"/>
    <w:rsid w:val="007F6989"/>
    <w:rsid w:val="008645D6"/>
    <w:rsid w:val="00880986"/>
    <w:rsid w:val="008A553E"/>
    <w:rsid w:val="008A6F69"/>
    <w:rsid w:val="00903221"/>
    <w:rsid w:val="00906488"/>
    <w:rsid w:val="009203D8"/>
    <w:rsid w:val="00947879"/>
    <w:rsid w:val="00984072"/>
    <w:rsid w:val="009A65CD"/>
    <w:rsid w:val="009B6CD8"/>
    <w:rsid w:val="009E32C3"/>
    <w:rsid w:val="00A0307F"/>
    <w:rsid w:val="00A12361"/>
    <w:rsid w:val="00A12F76"/>
    <w:rsid w:val="00A5525B"/>
    <w:rsid w:val="00A840A8"/>
    <w:rsid w:val="00AB02B3"/>
    <w:rsid w:val="00AD5BDF"/>
    <w:rsid w:val="00AF6099"/>
    <w:rsid w:val="00B62BDA"/>
    <w:rsid w:val="00BC1C25"/>
    <w:rsid w:val="00C31926"/>
    <w:rsid w:val="00C8519E"/>
    <w:rsid w:val="00CE20B0"/>
    <w:rsid w:val="00CF23C4"/>
    <w:rsid w:val="00D0272D"/>
    <w:rsid w:val="00D33BB4"/>
    <w:rsid w:val="00D70D06"/>
    <w:rsid w:val="00D86E85"/>
    <w:rsid w:val="00DA7856"/>
    <w:rsid w:val="00E06C37"/>
    <w:rsid w:val="00E728E4"/>
    <w:rsid w:val="00E76DAB"/>
    <w:rsid w:val="00EC02FF"/>
    <w:rsid w:val="00EE360D"/>
    <w:rsid w:val="00F049D0"/>
    <w:rsid w:val="00F1546E"/>
    <w:rsid w:val="00F65CB0"/>
    <w:rsid w:val="00FA66F1"/>
    <w:rsid w:val="00FC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2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6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1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01101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21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21131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41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2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14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15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161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171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181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191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33.300000000000004</c:v>
                </c:pt>
                <c:pt idx="2">
                  <c:v>50</c:v>
                </c:pt>
                <c:pt idx="3">
                  <c:v>16.7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27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axId val="35898880"/>
        <c:axId val="35950976"/>
      </c:barChart>
      <c:catAx>
        <c:axId val="35898880"/>
        <c:scaling>
          <c:orientation val="minMax"/>
        </c:scaling>
        <c:axPos val="b"/>
        <c:numFmt formatCode="General" sourceLinked="1"/>
        <c:tickLblPos val="nextTo"/>
        <c:crossAx val="35950976"/>
        <c:crosses val="autoZero"/>
        <c:auto val="1"/>
        <c:lblAlgn val="ctr"/>
        <c:lblOffset val="100"/>
      </c:catAx>
      <c:valAx>
        <c:axId val="35950976"/>
        <c:scaling>
          <c:orientation val="minMax"/>
        </c:scaling>
        <c:axPos val="l"/>
        <c:majorGridlines/>
        <c:numFmt formatCode="General" sourceLinked="1"/>
        <c:tickLblPos val="nextTo"/>
        <c:crossAx val="35898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57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62.5</c:v>
                </c:pt>
                <c:pt idx="1">
                  <c:v>25</c:v>
                </c:pt>
                <c:pt idx="2">
                  <c:v>12.5</c:v>
                </c:pt>
              </c:numCache>
            </c:numRef>
          </c:val>
        </c:ser>
        <c:axId val="105971712"/>
        <c:axId val="105973248"/>
      </c:barChart>
      <c:catAx>
        <c:axId val="105971712"/>
        <c:scaling>
          <c:orientation val="minMax"/>
        </c:scaling>
        <c:axPos val="b"/>
        <c:numFmt formatCode="General" sourceLinked="1"/>
        <c:tickLblPos val="nextTo"/>
        <c:crossAx val="105973248"/>
        <c:crosses val="autoZero"/>
        <c:auto val="1"/>
        <c:lblAlgn val="ctr"/>
        <c:lblOffset val="100"/>
      </c:catAx>
      <c:valAx>
        <c:axId val="105973248"/>
        <c:scaling>
          <c:orientation val="minMax"/>
        </c:scaling>
        <c:axPos val="l"/>
        <c:majorGridlines/>
        <c:numFmt formatCode="General" sourceLinked="1"/>
        <c:tickLblPos val="nextTo"/>
        <c:crossAx val="105971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2235779687844365E-2"/>
          <c:y val="5.6073331742623113E-2"/>
          <c:w val="0.85230366051571793"/>
          <c:h val="0.7226851189055920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 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15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  <c:pt idx="4">
                  <c:v>100</c:v>
                </c:pt>
                <c:pt idx="5">
                  <c:v>40</c:v>
                </c:pt>
                <c:pt idx="6">
                  <c:v>30</c:v>
                </c:pt>
                <c:pt idx="7">
                  <c:v>20</c:v>
                </c:pt>
                <c:pt idx="8">
                  <c:v>25</c:v>
                </c:pt>
                <c:pt idx="9">
                  <c:v>12</c:v>
                </c:pt>
                <c:pt idx="10">
                  <c:v>12</c:v>
                </c:pt>
                <c:pt idx="11">
                  <c:v>75</c:v>
                </c:pt>
                <c:pt idx="12">
                  <c:v>75</c:v>
                </c:pt>
                <c:pt idx="13">
                  <c:v>35</c:v>
                </c:pt>
                <c:pt idx="14">
                  <c:v>0</c:v>
                </c:pt>
                <c:pt idx="15">
                  <c:v>12</c:v>
                </c:pt>
                <c:pt idx="16">
                  <c:v>12</c:v>
                </c:pt>
                <c:pt idx="17">
                  <c:v>41</c:v>
                </c:pt>
                <c:pt idx="18">
                  <c:v>50</c:v>
                </c:pt>
                <c:pt idx="19">
                  <c:v>42</c:v>
                </c:pt>
                <c:pt idx="20">
                  <c:v>0</c:v>
                </c:pt>
                <c:pt idx="21">
                  <c:v>12</c:v>
                </c:pt>
                <c:pt idx="22">
                  <c:v>60</c:v>
                </c:pt>
                <c:pt idx="23">
                  <c:v>40</c:v>
                </c:pt>
                <c:pt idx="24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 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50</c:v>
                </c:pt>
                <c:pt idx="1">
                  <c:v>0</c:v>
                </c:pt>
                <c:pt idx="2">
                  <c:v>40</c:v>
                </c:pt>
                <c:pt idx="3">
                  <c:v>100</c:v>
                </c:pt>
                <c:pt idx="4">
                  <c:v>65</c:v>
                </c:pt>
                <c:pt idx="5">
                  <c:v>0</c:v>
                </c:pt>
                <c:pt idx="6">
                  <c:v>100</c:v>
                </c:pt>
                <c:pt idx="7">
                  <c:v>100</c:v>
                </c:pt>
                <c:pt idx="8">
                  <c:v>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4(1)</c:v>
                </c:pt>
                <c:pt idx="10">
                  <c:v>4(2)</c:v>
                </c:pt>
                <c:pt idx="11">
                  <c:v>5</c:v>
                </c:pt>
                <c:pt idx="12">
                  <c:v>6</c:v>
                </c:pt>
                <c:pt idx="13">
                  <c:v>7(1)</c:v>
                </c:pt>
                <c:pt idx="14">
                  <c:v>7(2)</c:v>
                </c:pt>
                <c:pt idx="15">
                  <c:v>8(1)</c:v>
                </c:pt>
                <c:pt idx="16">
                  <c:v>8(2)</c:v>
                </c:pt>
                <c:pt idx="17">
                  <c:v>9</c:v>
                </c:pt>
                <c:pt idx="18">
                  <c:v>10</c:v>
                </c:pt>
                <c:pt idx="19">
                  <c:v>11(1)</c:v>
                </c:pt>
                <c:pt idx="20">
                  <c:v>11(2)</c:v>
                </c:pt>
                <c:pt idx="21">
                  <c:v>12</c:v>
                </c:pt>
                <c:pt idx="22">
                  <c:v>13 (1)</c:v>
                </c:pt>
                <c:pt idx="23">
                  <c:v>13(2)</c:v>
                </c:pt>
                <c:pt idx="24">
                  <c:v>14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70</c:v>
                </c:pt>
                <c:pt idx="1">
                  <c:v>40</c:v>
                </c:pt>
                <c:pt idx="2">
                  <c:v>75</c:v>
                </c:pt>
                <c:pt idx="3">
                  <c:v>100</c:v>
                </c:pt>
                <c:pt idx="4">
                  <c:v>100</c:v>
                </c:pt>
                <c:pt idx="5">
                  <c:v>50</c:v>
                </c:pt>
                <c:pt idx="6">
                  <c:v>75</c:v>
                </c:pt>
                <c:pt idx="7">
                  <c:v>100</c:v>
                </c:pt>
                <c:pt idx="8">
                  <c:v>50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75</c:v>
                </c:pt>
                <c:pt idx="13">
                  <c:v>100</c:v>
                </c:pt>
                <c:pt idx="14">
                  <c:v>100</c:v>
                </c:pt>
                <c:pt idx="15">
                  <c:v>75</c:v>
                </c:pt>
                <c:pt idx="16">
                  <c:v>100</c:v>
                </c:pt>
                <c:pt idx="17">
                  <c:v>50</c:v>
                </c:pt>
                <c:pt idx="18">
                  <c:v>100</c:v>
                </c:pt>
                <c:pt idx="19">
                  <c:v>50</c:v>
                </c:pt>
                <c:pt idx="20">
                  <c:v>65</c:v>
                </c:pt>
                <c:pt idx="21">
                  <c:v>100</c:v>
                </c:pt>
                <c:pt idx="22">
                  <c:v>100</c:v>
                </c:pt>
                <c:pt idx="23">
                  <c:v>50</c:v>
                </c:pt>
                <c:pt idx="24">
                  <c:v>100</c:v>
                </c:pt>
              </c:numCache>
            </c:numRef>
          </c:val>
        </c:ser>
        <c:marker val="1"/>
        <c:axId val="107328256"/>
        <c:axId val="107329792"/>
      </c:lineChart>
      <c:catAx>
        <c:axId val="107328256"/>
        <c:scaling>
          <c:orientation val="minMax"/>
        </c:scaling>
        <c:axPos val="b"/>
        <c:tickLblPos val="nextTo"/>
        <c:crossAx val="107329792"/>
        <c:crosses val="autoZero"/>
        <c:auto val="1"/>
        <c:lblAlgn val="ctr"/>
        <c:lblOffset val="100"/>
      </c:catAx>
      <c:valAx>
        <c:axId val="107329792"/>
        <c:scaling>
          <c:orientation val="minMax"/>
        </c:scaling>
        <c:axPos val="l"/>
        <c:majorGridlines/>
        <c:numFmt formatCode="General" sourceLinked="1"/>
        <c:tickLblPos val="nextTo"/>
        <c:crossAx val="107328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14</c:v>
                </c:pt>
                <c:pt idx="2">
                  <c:v>28</c:v>
                </c:pt>
              </c:numCache>
            </c:numRef>
          </c:val>
        </c:ser>
        <c:axId val="110694400"/>
        <c:axId val="110695936"/>
      </c:barChart>
      <c:catAx>
        <c:axId val="110694400"/>
        <c:scaling>
          <c:orientation val="minMax"/>
        </c:scaling>
        <c:axPos val="b"/>
        <c:numFmt formatCode="General" sourceLinked="1"/>
        <c:tickLblPos val="nextTo"/>
        <c:crossAx val="110695936"/>
        <c:crosses val="autoZero"/>
        <c:auto val="1"/>
        <c:lblAlgn val="ctr"/>
        <c:lblOffset val="100"/>
      </c:catAx>
      <c:valAx>
        <c:axId val="110695936"/>
        <c:scaling>
          <c:orientation val="minMax"/>
        </c:scaling>
        <c:axPos val="l"/>
        <c:majorGridlines/>
        <c:numFmt formatCode="General" sourceLinked="1"/>
        <c:tickLblPos val="nextTo"/>
        <c:crossAx val="110694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3(1)</c:v>
                </c:pt>
                <c:pt idx="7">
                  <c:v>3(2)</c:v>
                </c:pt>
                <c:pt idx="8">
                  <c:v>4(1)</c:v>
                </c:pt>
                <c:pt idx="9">
                  <c:v>4(2)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11(1)</c:v>
                </c:pt>
                <c:pt idx="17">
                  <c:v>11(2)</c:v>
                </c:pt>
                <c:pt idx="18">
                  <c:v>12</c:v>
                </c:pt>
                <c:pt idx="19">
                  <c:v>13</c:v>
                </c:pt>
                <c:pt idx="20">
                  <c:v>14(1)</c:v>
                </c:pt>
                <c:pt idx="21">
                  <c:v>14 (2)</c:v>
                </c:pt>
                <c:pt idx="22">
                  <c:v>15(1)</c:v>
                </c:pt>
                <c:pt idx="23">
                  <c:v>15(2)</c:v>
                </c:pt>
                <c:pt idx="24">
                  <c:v>16(1)</c:v>
                </c:pt>
                <c:pt idx="25">
                  <c:v>16(2)</c:v>
                </c:pt>
                <c:pt idx="26">
                  <c:v>17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50</c:v>
                </c:pt>
                <c:pt idx="3">
                  <c:v>90</c:v>
                </c:pt>
                <c:pt idx="4">
                  <c:v>0</c:v>
                </c:pt>
                <c:pt idx="5">
                  <c:v>20</c:v>
                </c:pt>
                <c:pt idx="6">
                  <c:v>20</c:v>
                </c:pt>
                <c:pt idx="7">
                  <c:v>0</c:v>
                </c:pt>
                <c:pt idx="8">
                  <c:v>20</c:v>
                </c:pt>
                <c:pt idx="9">
                  <c:v>0</c:v>
                </c:pt>
                <c:pt idx="10">
                  <c:v>40</c:v>
                </c:pt>
                <c:pt idx="11">
                  <c:v>50</c:v>
                </c:pt>
                <c:pt idx="12">
                  <c:v>40</c:v>
                </c:pt>
                <c:pt idx="13">
                  <c:v>30</c:v>
                </c:pt>
                <c:pt idx="14">
                  <c:v>0</c:v>
                </c:pt>
                <c:pt idx="15">
                  <c:v>42</c:v>
                </c:pt>
                <c:pt idx="16">
                  <c:v>25</c:v>
                </c:pt>
                <c:pt idx="17">
                  <c:v>0</c:v>
                </c:pt>
                <c:pt idx="18">
                  <c:v>20</c:v>
                </c:pt>
                <c:pt idx="19">
                  <c:v>0</c:v>
                </c:pt>
                <c:pt idx="20">
                  <c:v>20</c:v>
                </c:pt>
                <c:pt idx="21">
                  <c:v>0</c:v>
                </c:pt>
                <c:pt idx="22">
                  <c:v>20</c:v>
                </c:pt>
                <c:pt idx="23">
                  <c:v>20</c:v>
                </c:pt>
                <c:pt idx="24">
                  <c:v>0</c:v>
                </c:pt>
                <c:pt idx="25">
                  <c:v>0</c:v>
                </c:pt>
                <c:pt idx="2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3(1)</c:v>
                </c:pt>
                <c:pt idx="7">
                  <c:v>3(2)</c:v>
                </c:pt>
                <c:pt idx="8">
                  <c:v>4(1)</c:v>
                </c:pt>
                <c:pt idx="9">
                  <c:v>4(2)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11(1)</c:v>
                </c:pt>
                <c:pt idx="17">
                  <c:v>11(2)</c:v>
                </c:pt>
                <c:pt idx="18">
                  <c:v>12</c:v>
                </c:pt>
                <c:pt idx="19">
                  <c:v>13</c:v>
                </c:pt>
                <c:pt idx="20">
                  <c:v>14(1)</c:v>
                </c:pt>
                <c:pt idx="21">
                  <c:v>14 (2)</c:v>
                </c:pt>
                <c:pt idx="22">
                  <c:v>15(1)</c:v>
                </c:pt>
                <c:pt idx="23">
                  <c:v>15(2)</c:v>
                </c:pt>
                <c:pt idx="24">
                  <c:v>16(1)</c:v>
                </c:pt>
                <c:pt idx="25">
                  <c:v>16(2)</c:v>
                </c:pt>
                <c:pt idx="26">
                  <c:v>17</c:v>
                </c:pt>
              </c:strCache>
            </c:strRef>
          </c:cat>
          <c:val>
            <c:numRef>
              <c:f>Лист1!$C$2:$C$28</c:f>
              <c:numCache>
                <c:formatCode>General</c:formatCode>
                <c:ptCount val="27"/>
                <c:pt idx="0">
                  <c:v>50</c:v>
                </c:pt>
                <c:pt idx="1">
                  <c:v>25</c:v>
                </c:pt>
                <c:pt idx="2">
                  <c:v>100</c:v>
                </c:pt>
                <c:pt idx="3">
                  <c:v>70</c:v>
                </c:pt>
                <c:pt idx="4">
                  <c:v>0</c:v>
                </c:pt>
                <c:pt idx="5">
                  <c:v>70</c:v>
                </c:pt>
                <c:pt idx="6">
                  <c:v>100</c:v>
                </c:pt>
                <c:pt idx="7">
                  <c:v>35</c:v>
                </c:pt>
                <c:pt idx="8">
                  <c:v>100</c:v>
                </c:pt>
                <c:pt idx="9">
                  <c:v>20</c:v>
                </c:pt>
                <c:pt idx="10">
                  <c:v>50</c:v>
                </c:pt>
                <c:pt idx="11">
                  <c:v>50</c:v>
                </c:pt>
                <c:pt idx="12">
                  <c:v>100</c:v>
                </c:pt>
                <c:pt idx="13">
                  <c:v>50</c:v>
                </c:pt>
                <c:pt idx="14">
                  <c:v>0</c:v>
                </c:pt>
                <c:pt idx="15">
                  <c:v>100</c:v>
                </c:pt>
                <c:pt idx="16">
                  <c:v>50</c:v>
                </c:pt>
                <c:pt idx="17">
                  <c:v>30</c:v>
                </c:pt>
                <c:pt idx="18">
                  <c:v>0</c:v>
                </c:pt>
                <c:pt idx="19">
                  <c:v>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50</c:v>
                </c:pt>
                <c:pt idx="24">
                  <c:v>100</c:v>
                </c:pt>
                <c:pt idx="25">
                  <c:v>0</c:v>
                </c:pt>
                <c:pt idx="26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3(1)</c:v>
                </c:pt>
                <c:pt idx="7">
                  <c:v>3(2)</c:v>
                </c:pt>
                <c:pt idx="8">
                  <c:v>4(1)</c:v>
                </c:pt>
                <c:pt idx="9">
                  <c:v>4(2)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11(1)</c:v>
                </c:pt>
                <c:pt idx="17">
                  <c:v>11(2)</c:v>
                </c:pt>
                <c:pt idx="18">
                  <c:v>12</c:v>
                </c:pt>
                <c:pt idx="19">
                  <c:v>13</c:v>
                </c:pt>
                <c:pt idx="20">
                  <c:v>14(1)</c:v>
                </c:pt>
                <c:pt idx="21">
                  <c:v>14 (2)</c:v>
                </c:pt>
                <c:pt idx="22">
                  <c:v>15(1)</c:v>
                </c:pt>
                <c:pt idx="23">
                  <c:v>15(2)</c:v>
                </c:pt>
                <c:pt idx="24">
                  <c:v>16(1)</c:v>
                </c:pt>
                <c:pt idx="25">
                  <c:v>16(2)</c:v>
                </c:pt>
                <c:pt idx="26">
                  <c:v>17</c:v>
                </c:pt>
              </c:strCache>
            </c:strRef>
          </c:cat>
          <c:val>
            <c:numRef>
              <c:f>Лист1!$D$2:$D$28</c:f>
              <c:numCache>
                <c:formatCode>General</c:formatCode>
                <c:ptCount val="27"/>
                <c:pt idx="0">
                  <c:v>50</c:v>
                </c:pt>
                <c:pt idx="1">
                  <c:v>25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60</c:v>
                </c:pt>
                <c:pt idx="6">
                  <c:v>100</c:v>
                </c:pt>
                <c:pt idx="7">
                  <c:v>30</c:v>
                </c:pt>
                <c:pt idx="8">
                  <c:v>0</c:v>
                </c:pt>
                <c:pt idx="9">
                  <c:v>0</c:v>
                </c:pt>
                <c:pt idx="10">
                  <c:v>50</c:v>
                </c:pt>
                <c:pt idx="11">
                  <c:v>100</c:v>
                </c:pt>
                <c:pt idx="12">
                  <c:v>50</c:v>
                </c:pt>
                <c:pt idx="13">
                  <c:v>50</c:v>
                </c:pt>
                <c:pt idx="14">
                  <c:v>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</c:numCache>
            </c:numRef>
          </c:val>
        </c:ser>
        <c:marker val="1"/>
        <c:axId val="111891200"/>
        <c:axId val="111892736"/>
      </c:lineChart>
      <c:catAx>
        <c:axId val="111891200"/>
        <c:scaling>
          <c:orientation val="minMax"/>
        </c:scaling>
        <c:axPos val="b"/>
        <c:numFmt formatCode="General" sourceLinked="1"/>
        <c:tickLblPos val="nextTo"/>
        <c:crossAx val="111892736"/>
        <c:crosses val="autoZero"/>
        <c:auto val="1"/>
        <c:lblAlgn val="ctr"/>
        <c:lblOffset val="100"/>
      </c:catAx>
      <c:valAx>
        <c:axId val="111892736"/>
        <c:scaling>
          <c:orientation val="minMax"/>
        </c:scaling>
        <c:axPos val="l"/>
        <c:majorGridlines/>
        <c:numFmt formatCode="General" sourceLinked="1"/>
        <c:tickLblPos val="nextTo"/>
        <c:crossAx val="1118912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50</c:v>
                </c:pt>
                <c:pt idx="1">
                  <c:v>14</c:v>
                </c:pt>
                <c:pt idx="2">
                  <c:v>35</c:v>
                </c:pt>
                <c:pt idx="3">
                  <c:v>28</c:v>
                </c:pt>
                <c:pt idx="4">
                  <c:v>70</c:v>
                </c:pt>
                <c:pt idx="5">
                  <c:v>14</c:v>
                </c:pt>
                <c:pt idx="6">
                  <c:v>14</c:v>
                </c:pt>
                <c:pt idx="7">
                  <c:v>0</c:v>
                </c:pt>
                <c:pt idx="8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14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50</c:v>
                </c:pt>
                <c:pt idx="1">
                  <c:v>33</c:v>
                </c:pt>
                <c:pt idx="2">
                  <c:v>0</c:v>
                </c:pt>
                <c:pt idx="3">
                  <c:v>28</c:v>
                </c:pt>
                <c:pt idx="4">
                  <c:v>0</c:v>
                </c:pt>
                <c:pt idx="5">
                  <c:v>33</c:v>
                </c:pt>
                <c:pt idx="6">
                  <c:v>66</c:v>
                </c:pt>
                <c:pt idx="7">
                  <c:v>33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14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</c:v>
                </c:pt>
                <c:pt idx="4">
                  <c:v>100</c:v>
                </c:pt>
                <c:pt idx="5">
                  <c:v>100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marker val="1"/>
        <c:axId val="36724096"/>
        <c:axId val="55854208"/>
      </c:lineChart>
      <c:catAx>
        <c:axId val="36724096"/>
        <c:scaling>
          <c:orientation val="minMax"/>
        </c:scaling>
        <c:axPos val="b"/>
        <c:numFmt formatCode="General" sourceLinked="1"/>
        <c:tickLblPos val="nextTo"/>
        <c:crossAx val="55854208"/>
        <c:crosses val="autoZero"/>
        <c:auto val="1"/>
        <c:lblAlgn val="ctr"/>
        <c:lblOffset val="100"/>
      </c:catAx>
      <c:valAx>
        <c:axId val="55854208"/>
        <c:scaling>
          <c:orientation val="minMax"/>
        </c:scaling>
        <c:axPos val="l"/>
        <c:majorGridlines/>
        <c:numFmt formatCode="General" sourceLinked="1"/>
        <c:tickLblPos val="nextTo"/>
        <c:crossAx val="36724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Лист1!$A$2:$A$12</c:f>
              <c:strCache>
                <c:ptCount val="11"/>
                <c:pt idx="0">
                  <c:v>1(К1)</c:v>
                </c:pt>
                <c:pt idx="1">
                  <c:v>1(К2)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12(1)</c:v>
                </c:pt>
                <c:pt idx="6">
                  <c:v>12(2)</c:v>
                </c:pt>
                <c:pt idx="7">
                  <c:v>13(1)</c:v>
                </c:pt>
                <c:pt idx="8">
                  <c:v>13(2)</c:v>
                </c:pt>
                <c:pt idx="9">
                  <c:v>15(1)</c:v>
                </c:pt>
                <c:pt idx="10">
                  <c:v>15(2)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30</c:v>
                </c:pt>
                <c:pt idx="2">
                  <c:v>0</c:v>
                </c:pt>
                <c:pt idx="3">
                  <c:v>80</c:v>
                </c:pt>
                <c:pt idx="4">
                  <c:v>65</c:v>
                </c:pt>
                <c:pt idx="5">
                  <c:v>70</c:v>
                </c:pt>
                <c:pt idx="6">
                  <c:v>75</c:v>
                </c:pt>
                <c:pt idx="7">
                  <c:v>0</c:v>
                </c:pt>
                <c:pt idx="8">
                  <c:v>45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Лист1!$A$2:$A$12</c:f>
              <c:strCache>
                <c:ptCount val="11"/>
                <c:pt idx="0">
                  <c:v>1(К1)</c:v>
                </c:pt>
                <c:pt idx="1">
                  <c:v>1(К2)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12(1)</c:v>
                </c:pt>
                <c:pt idx="6">
                  <c:v>12(2)</c:v>
                </c:pt>
                <c:pt idx="7">
                  <c:v>13(1)</c:v>
                </c:pt>
                <c:pt idx="8">
                  <c:v>13(2)</c:v>
                </c:pt>
                <c:pt idx="9">
                  <c:v>15(1)</c:v>
                </c:pt>
                <c:pt idx="10">
                  <c:v>15(2)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33</c:v>
                </c:pt>
                <c:pt idx="1">
                  <c:v>80</c:v>
                </c:pt>
                <c:pt idx="2">
                  <c:v>50</c:v>
                </c:pt>
                <c:pt idx="3">
                  <c:v>100</c:v>
                </c:pt>
                <c:pt idx="4">
                  <c:v>70</c:v>
                </c:pt>
                <c:pt idx="5">
                  <c:v>100</c:v>
                </c:pt>
                <c:pt idx="6">
                  <c:v>100</c:v>
                </c:pt>
                <c:pt idx="7">
                  <c:v>33</c:v>
                </c:pt>
                <c:pt idx="8">
                  <c:v>33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Лист1!$A$2:$A$12</c:f>
              <c:strCache>
                <c:ptCount val="11"/>
                <c:pt idx="0">
                  <c:v>1(К1)</c:v>
                </c:pt>
                <c:pt idx="1">
                  <c:v>1(К2)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12(1)</c:v>
                </c:pt>
                <c:pt idx="6">
                  <c:v>12(2)</c:v>
                </c:pt>
                <c:pt idx="7">
                  <c:v>13(1)</c:v>
                </c:pt>
                <c:pt idx="8">
                  <c:v>13(2)</c:v>
                </c:pt>
                <c:pt idx="9">
                  <c:v>15(1)</c:v>
                </c:pt>
                <c:pt idx="10">
                  <c:v>15(2)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50</c:v>
                </c:pt>
                <c:pt idx="10">
                  <c:v>0</c:v>
                </c:pt>
              </c:numCache>
            </c:numRef>
          </c:val>
        </c:ser>
        <c:marker val="1"/>
        <c:axId val="66198144"/>
        <c:axId val="66897024"/>
      </c:lineChart>
      <c:catAx>
        <c:axId val="66198144"/>
        <c:scaling>
          <c:orientation val="minMax"/>
        </c:scaling>
        <c:axPos val="b"/>
        <c:tickLblPos val="nextTo"/>
        <c:crossAx val="66897024"/>
        <c:crosses val="autoZero"/>
        <c:auto val="1"/>
        <c:lblAlgn val="ctr"/>
        <c:lblOffset val="100"/>
      </c:catAx>
      <c:valAx>
        <c:axId val="66897024"/>
        <c:scaling>
          <c:orientation val="minMax"/>
        </c:scaling>
        <c:axPos val="l"/>
        <c:majorGridlines/>
        <c:numFmt formatCode="General" sourceLinked="1"/>
        <c:tickLblPos val="nextTo"/>
        <c:crossAx val="66198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70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73500928"/>
        <c:axId val="73510912"/>
      </c:barChart>
      <c:catAx>
        <c:axId val="73500928"/>
        <c:scaling>
          <c:orientation val="minMax"/>
        </c:scaling>
        <c:axPos val="b"/>
        <c:numFmt formatCode="General" sourceLinked="1"/>
        <c:tickLblPos val="nextTo"/>
        <c:crossAx val="73510912"/>
        <c:crosses val="autoZero"/>
        <c:auto val="1"/>
        <c:lblAlgn val="ctr"/>
        <c:lblOffset val="100"/>
      </c:catAx>
      <c:valAx>
        <c:axId val="73510912"/>
        <c:scaling>
          <c:orientation val="minMax"/>
        </c:scaling>
        <c:axPos val="l"/>
        <c:majorGridlines/>
        <c:numFmt formatCode="General" sourceLinked="1"/>
        <c:tickLblPos val="nextTo"/>
        <c:crossAx val="73500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Лист1!$A$2:$A$15</c:f>
              <c:strCache>
                <c:ptCount val="14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30</c:v>
                </c:pt>
                <c:pt idx="10">
                  <c:v>60</c:v>
                </c:pt>
                <c:pt idx="11">
                  <c:v>0</c:v>
                </c:pt>
                <c:pt idx="12">
                  <c:v>50</c:v>
                </c:pt>
                <c:pt idx="1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Лист1!$A$2:$A$15</c:f>
              <c:strCache>
                <c:ptCount val="14"/>
                <c:pt idx="0">
                  <c:v>3</c:v>
                </c:pt>
                <c:pt idx="1">
                  <c:v>4(1)</c:v>
                </c:pt>
                <c:pt idx="2">
                  <c:v>4(2)</c:v>
                </c:pt>
                <c:pt idx="3">
                  <c:v>5(1)</c:v>
                </c:pt>
                <c:pt idx="4">
                  <c:v>5(2)</c:v>
                </c:pt>
                <c:pt idx="5">
                  <c:v>6(1)</c:v>
                </c:pt>
                <c:pt idx="6">
                  <c:v>6(2)</c:v>
                </c:pt>
                <c:pt idx="7">
                  <c:v>7(1)</c:v>
                </c:pt>
                <c:pt idx="8">
                  <c:v>7(2)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50</c:v>
                </c:pt>
                <c:pt idx="1">
                  <c:v>80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80</c:v>
                </c:pt>
                <c:pt idx="10">
                  <c:v>100</c:v>
                </c:pt>
                <c:pt idx="11">
                  <c:v>20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</c:ser>
        <c:marker val="1"/>
        <c:axId val="73653248"/>
        <c:axId val="73714304"/>
      </c:lineChart>
      <c:catAx>
        <c:axId val="73653248"/>
        <c:scaling>
          <c:orientation val="minMax"/>
        </c:scaling>
        <c:axPos val="b"/>
        <c:tickLblPos val="nextTo"/>
        <c:crossAx val="73714304"/>
        <c:crosses val="autoZero"/>
        <c:auto val="1"/>
        <c:lblAlgn val="ctr"/>
        <c:lblOffset val="100"/>
      </c:catAx>
      <c:valAx>
        <c:axId val="73714304"/>
        <c:scaling>
          <c:orientation val="minMax"/>
        </c:scaling>
        <c:axPos val="l"/>
        <c:majorGridlines/>
        <c:numFmt formatCode="General" sourceLinked="1"/>
        <c:tickLblPos val="nextTo"/>
        <c:crossAx val="73653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40</c:v>
                </c:pt>
                <c:pt idx="2">
                  <c:v>70</c:v>
                </c:pt>
                <c:pt idx="3">
                  <c:v>0</c:v>
                </c:pt>
                <c:pt idx="4">
                  <c:v>40</c:v>
                </c:pt>
                <c:pt idx="5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70</c:v>
                </c:pt>
                <c:pt idx="1">
                  <c:v>80</c:v>
                </c:pt>
                <c:pt idx="2">
                  <c:v>100</c:v>
                </c:pt>
                <c:pt idx="3">
                  <c:v>70</c:v>
                </c:pt>
                <c:pt idx="4">
                  <c:v>40</c:v>
                </c:pt>
                <c:pt idx="5">
                  <c:v>30</c:v>
                </c:pt>
                <c:pt idx="6">
                  <c:v>20</c:v>
                </c:pt>
              </c:numCache>
            </c:numRef>
          </c:val>
        </c:ser>
        <c:marker val="1"/>
        <c:axId val="81180928"/>
        <c:axId val="81183104"/>
      </c:lineChart>
      <c:catAx>
        <c:axId val="81180928"/>
        <c:scaling>
          <c:orientation val="minMax"/>
        </c:scaling>
        <c:axPos val="b"/>
        <c:tickLblPos val="nextTo"/>
        <c:crossAx val="81183104"/>
        <c:crosses val="autoZero"/>
        <c:auto val="1"/>
        <c:lblAlgn val="ctr"/>
        <c:lblOffset val="100"/>
      </c:catAx>
      <c:valAx>
        <c:axId val="81183104"/>
        <c:scaling>
          <c:orientation val="minMax"/>
        </c:scaling>
        <c:axPos val="l"/>
        <c:majorGridlines/>
        <c:numFmt formatCode="General" sourceLinked="1"/>
        <c:tickLblPos val="nextTo"/>
        <c:crossAx val="81180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50</c:v>
                </c:pt>
                <c:pt idx="2">
                  <c:v>25</c:v>
                </c:pt>
                <c:pt idx="3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56</c:v>
                </c:pt>
                <c:pt idx="2">
                  <c:v>42</c:v>
                </c:pt>
                <c:pt idx="3">
                  <c:v>0</c:v>
                </c:pt>
              </c:numCache>
            </c:numRef>
          </c:val>
        </c:ser>
        <c:axId val="82950400"/>
        <c:axId val="84209664"/>
      </c:barChart>
      <c:catAx>
        <c:axId val="82950400"/>
        <c:scaling>
          <c:orientation val="minMax"/>
        </c:scaling>
        <c:axPos val="b"/>
        <c:numFmt formatCode="General" sourceLinked="1"/>
        <c:tickLblPos val="nextTo"/>
        <c:crossAx val="84209664"/>
        <c:crosses val="autoZero"/>
        <c:auto val="1"/>
        <c:lblAlgn val="ctr"/>
        <c:lblOffset val="100"/>
      </c:catAx>
      <c:valAx>
        <c:axId val="84209664"/>
        <c:scaling>
          <c:orientation val="minMax"/>
        </c:scaling>
        <c:axPos val="l"/>
        <c:majorGridlines/>
        <c:numFmt formatCode="General" sourceLinked="1"/>
        <c:tickLblPos val="nextTo"/>
        <c:crossAx val="82950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12(1)</c:v>
                </c:pt>
                <c:pt idx="13">
                  <c:v>12(2)</c:v>
                </c:pt>
                <c:pt idx="14">
                  <c:v>13(1)</c:v>
                </c:pt>
                <c:pt idx="15">
                  <c:v>13(2)</c:v>
                </c:pt>
                <c:pt idx="16">
                  <c:v>14(1)</c:v>
                </c:pt>
                <c:pt idx="17">
                  <c:v>14(2)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75</c:v>
                </c:pt>
                <c:pt idx="1">
                  <c:v>30</c:v>
                </c:pt>
                <c:pt idx="2">
                  <c:v>60</c:v>
                </c:pt>
                <c:pt idx="3">
                  <c:v>65</c:v>
                </c:pt>
                <c:pt idx="4">
                  <c:v>100</c:v>
                </c:pt>
                <c:pt idx="5">
                  <c:v>66</c:v>
                </c:pt>
                <c:pt idx="6">
                  <c:v>33</c:v>
                </c:pt>
                <c:pt idx="7">
                  <c:v>75</c:v>
                </c:pt>
                <c:pt idx="8">
                  <c:v>100</c:v>
                </c:pt>
                <c:pt idx="9">
                  <c:v>66</c:v>
                </c:pt>
                <c:pt idx="10">
                  <c:v>40</c:v>
                </c:pt>
                <c:pt idx="11">
                  <c:v>70</c:v>
                </c:pt>
                <c:pt idx="12">
                  <c:v>66</c:v>
                </c:pt>
                <c:pt idx="13">
                  <c:v>100</c:v>
                </c:pt>
                <c:pt idx="14">
                  <c:v>33</c:v>
                </c:pt>
                <c:pt idx="15">
                  <c:v>33</c:v>
                </c:pt>
                <c:pt idx="16">
                  <c:v>33</c:v>
                </c:pt>
                <c:pt idx="17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Лист1!$A$2:$A$19</c:f>
              <c:strCache>
                <c:ptCount val="18"/>
                <c:pt idx="0">
                  <c:v>3(1)</c:v>
                </c:pt>
                <c:pt idx="1">
                  <c:v>3(2)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7(1)</c:v>
                </c:pt>
                <c:pt idx="6">
                  <c:v>7(2)</c:v>
                </c:pt>
                <c:pt idx="7">
                  <c:v>8(1)</c:v>
                </c:pt>
                <c:pt idx="8">
                  <c:v>8(2)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12(1)</c:v>
                </c:pt>
                <c:pt idx="13">
                  <c:v>12(2)</c:v>
                </c:pt>
                <c:pt idx="14">
                  <c:v>13(1)</c:v>
                </c:pt>
                <c:pt idx="15">
                  <c:v>13(2)</c:v>
                </c:pt>
                <c:pt idx="16">
                  <c:v>14(1)</c:v>
                </c:pt>
                <c:pt idx="17">
                  <c:v>14(2)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75</c:v>
                </c:pt>
                <c:pt idx="1">
                  <c:v>80</c:v>
                </c:pt>
                <c:pt idx="2">
                  <c:v>88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75</c:v>
                </c:pt>
                <c:pt idx="7">
                  <c:v>100</c:v>
                </c:pt>
                <c:pt idx="8">
                  <c:v>100</c:v>
                </c:pt>
                <c:pt idx="9">
                  <c:v>50</c:v>
                </c:pt>
                <c:pt idx="10">
                  <c:v>60</c:v>
                </c:pt>
                <c:pt idx="11">
                  <c:v>75</c:v>
                </c:pt>
                <c:pt idx="12">
                  <c:v>100</c:v>
                </c:pt>
                <c:pt idx="13">
                  <c:v>100</c:v>
                </c:pt>
                <c:pt idx="14">
                  <c:v>50</c:v>
                </c:pt>
                <c:pt idx="15">
                  <c:v>100</c:v>
                </c:pt>
                <c:pt idx="16">
                  <c:v>80</c:v>
                </c:pt>
                <c:pt idx="17">
                  <c:v>100</c:v>
                </c:pt>
              </c:numCache>
            </c:numRef>
          </c:val>
        </c:ser>
        <c:marker val="1"/>
        <c:axId val="90969600"/>
        <c:axId val="90971136"/>
      </c:lineChart>
      <c:catAx>
        <c:axId val="90969600"/>
        <c:scaling>
          <c:orientation val="minMax"/>
        </c:scaling>
        <c:axPos val="b"/>
        <c:numFmt formatCode="General" sourceLinked="1"/>
        <c:tickLblPos val="nextTo"/>
        <c:crossAx val="90971136"/>
        <c:crosses val="autoZero"/>
        <c:auto val="1"/>
        <c:lblAlgn val="ctr"/>
        <c:lblOffset val="100"/>
      </c:catAx>
      <c:valAx>
        <c:axId val="90971136"/>
        <c:scaling>
          <c:orientation val="minMax"/>
        </c:scaling>
        <c:axPos val="l"/>
        <c:majorGridlines/>
        <c:numFmt formatCode="General" sourceLinked="1"/>
        <c:tickLblPos val="nextTo"/>
        <c:crossAx val="90969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75</c:v>
                </c:pt>
                <c:pt idx="1">
                  <c:v>45</c:v>
                </c:pt>
                <c:pt idx="2">
                  <c:v>75</c:v>
                </c:pt>
                <c:pt idx="3">
                  <c:v>100</c:v>
                </c:pt>
                <c:pt idx="4">
                  <c:v>88</c:v>
                </c:pt>
                <c:pt idx="5">
                  <c:v>0</c:v>
                </c:pt>
                <c:pt idx="6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Лист1!$A$2:$A$8</c:f>
              <c:strCache>
                <c:ptCount val="7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75</c:v>
                </c:pt>
                <c:pt idx="1">
                  <c:v>80</c:v>
                </c:pt>
                <c:pt idx="2">
                  <c:v>88</c:v>
                </c:pt>
                <c:pt idx="3">
                  <c:v>100</c:v>
                </c:pt>
                <c:pt idx="4">
                  <c:v>100</c:v>
                </c:pt>
                <c:pt idx="5">
                  <c:v>50</c:v>
                </c:pt>
                <c:pt idx="6">
                  <c:v>80</c:v>
                </c:pt>
              </c:numCache>
            </c:numRef>
          </c:val>
        </c:ser>
        <c:marker val="1"/>
        <c:axId val="100958592"/>
        <c:axId val="100960128"/>
      </c:lineChart>
      <c:catAx>
        <c:axId val="100958592"/>
        <c:scaling>
          <c:orientation val="minMax"/>
        </c:scaling>
        <c:axPos val="b"/>
        <c:numFmt formatCode="General" sourceLinked="1"/>
        <c:tickLblPos val="nextTo"/>
        <c:crossAx val="100960128"/>
        <c:crosses val="autoZero"/>
        <c:auto val="1"/>
        <c:lblAlgn val="ctr"/>
        <c:lblOffset val="100"/>
      </c:catAx>
      <c:valAx>
        <c:axId val="100960128"/>
        <c:scaling>
          <c:orientation val="minMax"/>
        </c:scaling>
        <c:axPos val="l"/>
        <c:majorGridlines/>
        <c:numFmt formatCode="General" sourceLinked="1"/>
        <c:tickLblPos val="nextTo"/>
        <c:crossAx val="100958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FDD1-5ECE-4BD1-8D39-AAA8E44D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8417</TotalTime>
  <Pages>18</Pages>
  <Words>8265</Words>
  <Characters>47112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31</cp:revision>
  <dcterms:created xsi:type="dcterms:W3CDTF">2020-12-07T08:56:00Z</dcterms:created>
  <dcterms:modified xsi:type="dcterms:W3CDTF">2020-12-21T09:20:00Z</dcterms:modified>
</cp:coreProperties>
</file>