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</w:rPr>
        <w:t>Раздел 1. Организационная структура учреждения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</w:rPr>
        <w:t xml:space="preserve">          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color w:val="000000"/>
        </w:rPr>
        <w:t>Муниципальное общеобразовательное учреждение «Останинская средняя общеобразовательная школа» (далее – Учреждение) создано в соответствии с Постановлением Администрации муниципального образования Алапаевское от 05.08.2013 г. № 520/2 «О создании автономного учреждения – муниципального общеобразовательного учреждения «Останинская средняя общеобразовательная школа» путем изменения типа существующего казенного учреждения – муниципального общеобразовательного учреждения «Останинская средняя общеобразовательная школа» путем изменения типа Учреждения.</w:t>
      </w:r>
      <w:proofErr w:type="gramEnd"/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Учредителем Учреждения является муниципальное образование Алапаевское. Функции и полномочия учредителя Учреждения осуществляет Администрация муниципального образования Алапаевское.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Юридический и фактический адрес Учреждения: 624642, Свердловская область, Алапаевский район, с. </w:t>
      </w:r>
      <w:proofErr w:type="spellStart"/>
      <w:r>
        <w:rPr>
          <w:rFonts w:ascii="Times New Roman" w:eastAsia="Times New Roman" w:hAnsi="Times New Roman"/>
          <w:color w:val="000000"/>
        </w:rPr>
        <w:t>Останино</w:t>
      </w:r>
      <w:proofErr w:type="spellEnd"/>
      <w:r>
        <w:rPr>
          <w:rFonts w:ascii="Times New Roman" w:eastAsia="Times New Roman" w:hAnsi="Times New Roman"/>
          <w:color w:val="000000"/>
        </w:rPr>
        <w:t>, ул. Ленина, д. 14.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Перечень основных нормативных правовых актов, регламентирующих деятельность субъекта отчетности: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 </w:t>
      </w:r>
      <w:hyperlink r:id="rId4" w:history="1">
        <w:r>
          <w:rPr>
            <w:rStyle w:val="Hyperlink"/>
            <w:rFonts w:ascii="Times New Roman" w:eastAsia="Times New Roman" w:hAnsi="Times New Roman"/>
            <w:color w:val="106BBE"/>
          </w:rPr>
          <w:t>Конституция</w:t>
        </w:r>
      </w:hyperlink>
      <w:r>
        <w:rPr>
          <w:rFonts w:ascii="Times New Roman" w:eastAsia="Times New Roman" w:hAnsi="Times New Roman"/>
          <w:color w:val="000000"/>
        </w:rPr>
        <w:t xml:space="preserve"> Российской Федерации;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 </w:t>
      </w:r>
      <w:hyperlink r:id="rId5" w:history="1">
        <w:r>
          <w:rPr>
            <w:rStyle w:val="Hyperlink"/>
            <w:rFonts w:ascii="Times New Roman" w:eastAsia="Times New Roman" w:hAnsi="Times New Roman"/>
            <w:color w:val="106BBE"/>
          </w:rPr>
          <w:t>Федеральный закон</w:t>
        </w:r>
      </w:hyperlink>
      <w:r>
        <w:rPr>
          <w:rFonts w:ascii="Times New Roman" w:eastAsia="Times New Roman" w:hAnsi="Times New Roman"/>
          <w:color w:val="000000"/>
        </w:rPr>
        <w:t xml:space="preserve"> от 12.01.1996 N 7-ФЗ;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 </w:t>
      </w:r>
      <w:hyperlink r:id="rId6" w:history="1">
        <w:r>
          <w:rPr>
            <w:rStyle w:val="Hyperlink"/>
            <w:rFonts w:ascii="Times New Roman" w:eastAsia="Times New Roman" w:hAnsi="Times New Roman"/>
            <w:color w:val="106BBE"/>
          </w:rPr>
          <w:t>Федеральный закон</w:t>
        </w:r>
      </w:hyperlink>
      <w:r>
        <w:rPr>
          <w:rFonts w:ascii="Times New Roman" w:eastAsia="Times New Roman" w:hAnsi="Times New Roman"/>
          <w:color w:val="000000"/>
        </w:rPr>
        <w:t xml:space="preserve"> от 08.05.2010 N 83-ФЗ;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 </w:t>
      </w:r>
      <w:hyperlink r:id="rId7" w:history="1">
        <w:r>
          <w:rPr>
            <w:rStyle w:val="Hyperlink"/>
            <w:rFonts w:ascii="Times New Roman" w:eastAsia="Times New Roman" w:hAnsi="Times New Roman"/>
            <w:color w:val="106BBE"/>
          </w:rPr>
          <w:t>Федеральный закон</w:t>
        </w:r>
      </w:hyperlink>
      <w:r>
        <w:rPr>
          <w:rFonts w:ascii="Times New Roman" w:eastAsia="Times New Roman" w:hAnsi="Times New Roman"/>
          <w:color w:val="000000"/>
        </w:rPr>
        <w:t xml:space="preserve"> от 06.12.2011 N 402-ФЗ;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 Федеральные законы и иные нормативно-правовые акты Российской Федерации</w:t>
      </w:r>
    </w:p>
    <w:p w:rsidR="00297FEC" w:rsidRDefault="00297FEC" w:rsidP="00297FEC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Основной вид деятельности по ОКВЭД 85.14 «Образование среднее общее».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Учреждение создано в целях выполнения работ, оказания услуг в сфере общего образования.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Предметом деятельности Учреждения является оказание услуг (выполнение работ):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в сфере начального общего образования;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в сфере основного общего образования;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в сфере дополнительного образования;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в сфере профессиональной подготовки.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Основными видами деятельности Учреждения являются: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реализация основной общеобразовательной программы начального общего образования;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реализация основной общеобразовательной программы основного общего образования;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реализация основной общеобразовательной программы среднего (полного) общего образования;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организация питания </w:t>
      </w:r>
      <w:proofErr w:type="gramStart"/>
      <w:r>
        <w:rPr>
          <w:rFonts w:ascii="Times New Roman" w:eastAsia="Times New Roman" w:hAnsi="Times New Roman"/>
          <w:color w:val="000000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</w:rPr>
        <w:t>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организация подвоза </w:t>
      </w:r>
      <w:proofErr w:type="gramStart"/>
      <w:r>
        <w:rPr>
          <w:rFonts w:ascii="Times New Roman" w:eastAsia="Times New Roman" w:hAnsi="Times New Roman"/>
          <w:color w:val="000000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</w:rPr>
        <w:t xml:space="preserve"> к месту учебы;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организация отдыха детей в каникулярное время;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Учреждение обособленных подразделений и филиалов в своем составе не имеет.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color w:val="000000"/>
        </w:rPr>
        <w:t xml:space="preserve">Финансовое </w:t>
      </w:r>
      <w:proofErr w:type="spellStart"/>
      <w:r>
        <w:rPr>
          <w:rFonts w:ascii="Times New Roman" w:eastAsia="Times New Roman" w:hAnsi="Times New Roman"/>
          <w:color w:val="000000"/>
        </w:rPr>
        <w:t>обеспечениедеятельности</w:t>
      </w:r>
      <w:proofErr w:type="spellEnd"/>
      <w:r>
        <w:rPr>
          <w:rFonts w:ascii="Times New Roman" w:eastAsia="Times New Roman" w:hAnsi="Times New Roman"/>
          <w:color w:val="000000"/>
        </w:rPr>
        <w:t xml:space="preserve"> учреждения осуществляется за счет собственных доходов, субсидии на выполнение муниципального задания и субсидии на иные цели.</w:t>
      </w:r>
      <w:proofErr w:type="gramEnd"/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Учреждение является юридическим лицом, </w:t>
      </w:r>
      <w:proofErr w:type="spellStart"/>
      <w:r>
        <w:rPr>
          <w:rFonts w:ascii="Times New Roman" w:eastAsia="Times New Roman" w:hAnsi="Times New Roman"/>
          <w:color w:val="000000"/>
        </w:rPr>
        <w:t>иеет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самотоятельный</w:t>
      </w:r>
      <w:proofErr w:type="spellEnd"/>
      <w:r>
        <w:rPr>
          <w:rFonts w:ascii="Times New Roman" w:eastAsia="Times New Roman" w:hAnsi="Times New Roman"/>
          <w:color w:val="000000"/>
        </w:rPr>
        <w:t xml:space="preserve"> баланс, печать, штампы и осуществляет свою деятельность в соответствии с законодательством и находится в </w:t>
      </w:r>
      <w:proofErr w:type="spellStart"/>
      <w:r>
        <w:rPr>
          <w:rFonts w:ascii="Times New Roman" w:eastAsia="Times New Roman" w:hAnsi="Times New Roman"/>
          <w:color w:val="000000"/>
        </w:rPr>
        <w:t>подведомстве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ГРБС-Управлению</w:t>
      </w:r>
      <w:proofErr w:type="spellEnd"/>
      <w:r>
        <w:rPr>
          <w:rFonts w:ascii="Times New Roman" w:eastAsia="Times New Roman" w:hAnsi="Times New Roman"/>
          <w:color w:val="000000"/>
        </w:rPr>
        <w:t xml:space="preserve"> образования Администрации МО Алапаевское. Имущество закреплено за учреждением на праве оперативного управления в соответствии с Гражданским кодексом РФ.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Бухгалтерский учет в учреждении ведется в соответствии с требованиями действующего Законодательства РФ; Инструкцией 174н, 183Н и прочими нормативными актами. Ведение бухгалтерского учета в учреждении осуществляется бухгалтерией, в штате 1 человек.</w:t>
      </w:r>
    </w:p>
    <w:p w:rsidR="00297FEC" w:rsidRDefault="00297FEC" w:rsidP="00297FEC">
      <w:pPr>
        <w:spacing w:before="240" w:after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В Финансовое управление Администрации МО Алапаевское учреждению открыты:</w:t>
      </w:r>
    </w:p>
    <w:p w:rsidR="00297FEC" w:rsidRDefault="00297FEC" w:rsidP="00297FEC">
      <w:pPr>
        <w:spacing w:before="240" w:after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 лицевые счета 30906000010, 31906000010, 33906000010.</w:t>
      </w:r>
    </w:p>
    <w:p w:rsidR="00297FEC" w:rsidRDefault="00297FEC" w:rsidP="00297FEC">
      <w:pPr>
        <w:spacing w:before="240" w:after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Банковских счетов в кредитных организациях учреждение не имеет.</w:t>
      </w:r>
    </w:p>
    <w:p w:rsidR="00297FEC" w:rsidRDefault="00297FEC" w:rsidP="00297FEC">
      <w:pPr>
        <w:spacing w:before="240" w:after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Касса  для выдачи наличных денежных средств отсутствует. Все расчеты осуществляются в безналичном порядке.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> 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 2. Результаты деятельности Учреждения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  <w:sz w:val="28"/>
        </w:rPr>
        <w:t> </w:t>
      </w:r>
    </w:p>
    <w:p w:rsidR="00297FEC" w:rsidRDefault="00297FEC" w:rsidP="00297FEC">
      <w:pPr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Штатная численность работников учреждения составляет 34,04 единицы. Свободных вакансий по состоянию на 01.01.2021 </w:t>
      </w:r>
      <w:proofErr w:type="gramStart"/>
      <w:r>
        <w:rPr>
          <w:rFonts w:ascii="Times New Roman" w:eastAsia="Times New Roman" w:hAnsi="Times New Roman"/>
          <w:color w:val="000000"/>
        </w:rPr>
        <w:t>нет  Фактическая численность работников на конец отчетного периода составила</w:t>
      </w:r>
      <w:proofErr w:type="gramEnd"/>
      <w:r>
        <w:rPr>
          <w:rFonts w:ascii="Times New Roman" w:eastAsia="Times New Roman" w:hAnsi="Times New Roman"/>
          <w:color w:val="000000"/>
        </w:rPr>
        <w:t xml:space="preserve"> 25 человека. </w:t>
      </w:r>
    </w:p>
    <w:p w:rsidR="00297FEC" w:rsidRDefault="00297FEC" w:rsidP="00297FEC">
      <w:pPr>
        <w:spacing w:line="360" w:lineRule="auto"/>
        <w:ind w:firstLine="6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В соответствии с требованиями прохождения курсов повышения квалификации и развития уровня профессиональной компетентности в течение 2020 года в учреждении педагогические работники повысили свою квалификацию и прошли переподготовку по различным направлениям в количестве  9 человек, в том числе:</w:t>
      </w:r>
    </w:p>
    <w:p w:rsidR="00297FEC" w:rsidRDefault="00297FEC" w:rsidP="00297FEC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Теория и практика инклюзивного образования-5 чел. (72 часа)</w:t>
      </w:r>
    </w:p>
    <w:p w:rsidR="00297FEC" w:rsidRDefault="00297FEC" w:rsidP="00297FEC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Формирование </w:t>
      </w:r>
      <w:proofErr w:type="gramStart"/>
      <w:r>
        <w:rPr>
          <w:rFonts w:ascii="Times New Roman" w:eastAsia="Times New Roman" w:hAnsi="Times New Roman"/>
          <w:color w:val="000000"/>
        </w:rPr>
        <w:t>естественнонаучной</w:t>
      </w:r>
      <w:proofErr w:type="gramEnd"/>
      <w:r>
        <w:rPr>
          <w:rFonts w:ascii="Times New Roman" w:eastAsia="Times New Roman" w:hAnsi="Times New Roman"/>
          <w:color w:val="000000"/>
        </w:rPr>
        <w:t xml:space="preserve"> грамотности-1 чел (40 часов)</w:t>
      </w:r>
    </w:p>
    <w:p w:rsidR="00297FEC" w:rsidRDefault="00297FEC" w:rsidP="00297FEC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Методика образовательных результатов-2 чел (32 час)</w:t>
      </w:r>
    </w:p>
    <w:p w:rsidR="00297FEC" w:rsidRDefault="00297FEC" w:rsidP="00297FEC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Медиативные технологии в деятельности </w:t>
      </w:r>
      <w:proofErr w:type="gramStart"/>
      <w:r>
        <w:rPr>
          <w:rFonts w:ascii="Times New Roman" w:eastAsia="Times New Roman" w:hAnsi="Times New Roman"/>
          <w:color w:val="000000"/>
        </w:rPr>
        <w:t>классного</w:t>
      </w:r>
      <w:proofErr w:type="gramEnd"/>
      <w:r>
        <w:rPr>
          <w:rFonts w:ascii="Times New Roman" w:eastAsia="Times New Roman" w:hAnsi="Times New Roman"/>
          <w:color w:val="000000"/>
        </w:rPr>
        <w:t xml:space="preserve"> руководителя-2 чел (32Час)</w:t>
      </w:r>
    </w:p>
    <w:p w:rsidR="00297FEC" w:rsidRDefault="00297FEC" w:rsidP="00297FEC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"Подходы к созданию системы оценки образовательных достижений (планируемых результатов) обучающихся в условиях ФГОС, негосударственное образовательное частное учреждение дополнительного профессионального образования "Уральский центр подготовки кадров"-1 чел (72 час)</w:t>
      </w:r>
    </w:p>
    <w:p w:rsidR="00297FEC" w:rsidRDefault="00297FEC" w:rsidP="00297FEC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"Особенности работы педагога с </w:t>
      </w:r>
      <w:proofErr w:type="gramStart"/>
      <w:r>
        <w:rPr>
          <w:rFonts w:ascii="Times New Roman" w:eastAsia="Times New Roman" w:hAnsi="Times New Roman"/>
          <w:color w:val="000000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</w:rPr>
        <w:t xml:space="preserve"> с ОВЗ и инвалидностью в условиях реализации ФГОС", </w:t>
      </w:r>
      <w:proofErr w:type="spellStart"/>
      <w:r>
        <w:rPr>
          <w:rFonts w:ascii="Times New Roman" w:eastAsia="Times New Roman" w:hAnsi="Times New Roman"/>
          <w:color w:val="000000"/>
        </w:rPr>
        <w:t>Западно-сибирский</w:t>
      </w:r>
      <w:proofErr w:type="spellEnd"/>
      <w:r>
        <w:rPr>
          <w:rFonts w:ascii="Times New Roman" w:eastAsia="Times New Roman" w:hAnsi="Times New Roman"/>
          <w:color w:val="000000"/>
        </w:rPr>
        <w:t xml:space="preserve"> межрегиональный образовательный центр (40 час) 1 чел (40 час)</w:t>
      </w:r>
    </w:p>
    <w:p w:rsidR="00297FEC" w:rsidRDefault="00297FEC" w:rsidP="00297FEC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Переподготовка менеджмент в образовании-500 час. 1 чел.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В отчетном периоде согласно Постановлению N 623/3 от 11.08.2020 Учреждением было передано Управлению Имущественных Отношений и Неналоговых Доходов Администрации Муниципального Образования Алапаевское Автомобиль-самосвал ГАЗ-САЗ-2505-10 на праве оперативного управления. Балансовая стоимость движимого имущества составляет 1 077 625,00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, сумма </w:t>
      </w:r>
      <w:proofErr w:type="gramStart"/>
      <w:r>
        <w:rPr>
          <w:rFonts w:ascii="Times New Roman" w:eastAsia="Times New Roman" w:hAnsi="Times New Roman"/>
          <w:color w:val="000000"/>
        </w:rPr>
        <w:t>начисленной</w:t>
      </w:r>
      <w:proofErr w:type="gramEnd"/>
      <w:r>
        <w:rPr>
          <w:rFonts w:ascii="Times New Roman" w:eastAsia="Times New Roman" w:hAnsi="Times New Roman"/>
          <w:color w:val="000000"/>
        </w:rPr>
        <w:t xml:space="preserve"> амортизации1039138,45. 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Получено на безвозмездной основе два контейнера для ТБО, балансовая стоимость составляет 55 200,00 (27 600,00 за ед.)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Обеспечение основными средствами, в том числе особо ценным движимым имуществом, осуществляется за счет средств субсидий на иные цели, субсидии на выполнение муниципального задания, за счет средств от приносящей доход деятельности, а также в рамках безвозмездного получения имущества.</w:t>
      </w:r>
    </w:p>
    <w:p w:rsidR="00297FEC" w:rsidRDefault="00297FEC" w:rsidP="00297FEC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Балансовая стоимость имущества учреждения на 01.01.2021г характеризуется следующими показателями: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нежилые помещения 5 226 547,70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;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машины и оборудования 5 405 978,08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;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транспортные средства 2 364 900,00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;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инвентарь производственный и хозяйственный 2 742 823,91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;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- книжный фонд (учебная литература) 798 920,04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Особо ценное движимое имущество – 14 116 809,70 руб</w:t>
      </w:r>
      <w:r>
        <w:rPr>
          <w:rFonts w:ascii="Times New Roman" w:eastAsia="Times New Roman" w:hAnsi="Times New Roman"/>
          <w:color w:val="000000"/>
          <w:sz w:val="28"/>
        </w:rPr>
        <w:t xml:space="preserve">. 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а) балансовая стоимость и остаточная стоимость временно неэксплуатируемых (неиспользуемых) объектов основных средств - 16 897 045,97 руб. и 5 370 373,6 руб. соответственно;</w:t>
      </w:r>
    </w:p>
    <w:p w:rsidR="00297FEC" w:rsidRDefault="00297FEC" w:rsidP="00297FE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б) балансовая стоимость объектов основных средств, находящихся в эксплуатации и имеющих нулевую остаточную стоимость - 6 297 336,28 руб.;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Обеспеченность учебной литературой в МОУ «Останинская СОШ» составляет 100%. В 2020г. учебной литературы было приобретено на 89 440,67 руб.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Техническое состояние основных фондов удовлетворительное и пригодное к эксплуатации.</w:t>
      </w:r>
    </w:p>
    <w:p w:rsidR="00297FEC" w:rsidRDefault="00297FEC" w:rsidP="00297FEC">
      <w:pPr>
        <w:spacing w:before="240" w:after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Земельный участо</w:t>
      </w:r>
      <w:proofErr w:type="gramStart"/>
      <w:r>
        <w:rPr>
          <w:rFonts w:ascii="Times New Roman" w:eastAsia="Times New Roman" w:hAnsi="Times New Roman"/>
          <w:color w:val="000000"/>
        </w:rPr>
        <w:t>к(</w:t>
      </w:r>
      <w:proofErr w:type="gramEnd"/>
      <w:r>
        <w:rPr>
          <w:rFonts w:ascii="Times New Roman" w:eastAsia="Times New Roman" w:hAnsi="Times New Roman"/>
          <w:color w:val="000000"/>
        </w:rPr>
        <w:t>кадастровый № 66:01:2701001:90,S = 19100 кв.м), согласно кадастровой справки 17646862,27 рублей, в 2020 году стоимость не изменилась.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Контрольные мероприятия независимыми аудиторами в 2020 году не проводились.</w:t>
      </w:r>
    </w:p>
    <w:p w:rsidR="00297FEC" w:rsidRDefault="00297FEC" w:rsidP="00297FEC">
      <w:pPr>
        <w:spacing w:beforeAutospacing="1" w:afterAutospacing="1"/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297FEC" w:rsidRDefault="00297FEC" w:rsidP="00297FEC">
      <w:pPr>
        <w:spacing w:beforeAutospacing="1" w:afterAutospacing="1"/>
        <w:ind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Финансирование учреждения осуществляется </w:t>
      </w:r>
      <w:proofErr w:type="gramStart"/>
      <w:r>
        <w:rPr>
          <w:rFonts w:ascii="Times New Roman" w:eastAsia="Times New Roman" w:hAnsi="Times New Roman"/>
          <w:color w:val="000000"/>
        </w:rPr>
        <w:t>согласно</w:t>
      </w:r>
      <w:proofErr w:type="gramEnd"/>
      <w:r>
        <w:rPr>
          <w:rFonts w:ascii="Times New Roman" w:eastAsia="Times New Roman" w:hAnsi="Times New Roman"/>
          <w:color w:val="000000"/>
        </w:rPr>
        <w:t xml:space="preserve"> утвержденного плата финансово-хозяйственной деятельности. 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На 2020 год утверждено плановых назначений на выполнение: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муниципального задания в сумме 13 024 150,45 руб. исполнено 12 929 550,45 руб.; 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иные цели утверждено и исполнено 3 031 366,00 исполнение 3 009 275,71 руб. 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Доходы от оказания платных услуг составили 78 435,58 руб., расходы 78 435,58 руб. 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В Учреждении имеется интернет-сайт, который поддерживается в актуальном состоянии. Сайт создан в 2017 году с привлечением сторонней организации. Исключительные права на него исполнителем не передавались. Соответственно, в качестве объекта, относящегося к нематериальным активам, интернет-сайт не учтен. 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:rsidR="00297FEC" w:rsidRDefault="00297FEC" w:rsidP="00297FEC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:rsidR="00954FD0" w:rsidRDefault="00954FD0"/>
    <w:sectPr w:rsidR="00954FD0" w:rsidSect="0095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97FEC"/>
    <w:rsid w:val="00297FEC"/>
    <w:rsid w:val="0095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EC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">
    <w:name w:val="Hyperlink"/>
    <w:rsid w:val="00297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/redirect/70103036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/redirect/12175589/0" TargetMode="External"/><Relationship Id="rId5" Type="http://schemas.openxmlformats.org/officeDocument/2006/relationships/hyperlink" Target="http://demo.garant.ru/document/redirect/10105879/0" TargetMode="External"/><Relationship Id="rId4" Type="http://schemas.openxmlformats.org/officeDocument/2006/relationships/hyperlink" Target="http://demo.garant.ru/document/redirect/1010300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2021-03-01T07:29:00Z</dcterms:created>
  <dcterms:modified xsi:type="dcterms:W3CDTF">2021-03-01T07:30:00Z</dcterms:modified>
</cp:coreProperties>
</file>