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 рабочей группе по введению ФГОС-2021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рабочую группу по введению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и 287,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Рабочей группе: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обеспечить введение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и 287, в том числе с 01.09.2022 для 1-х и 5-х классов, в соответствии с положением о рабочей группе (приложение);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мероприятия в соответствии с планом введения ФГОС-2021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мониторить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и 287, и учитывать их в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Утвердить положение о рабочей группе 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под подпись работников, поименованных в 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 рабочей группе по введению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287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рабочей группе по введению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и 287, (далее – рабочая группа) регламентирует деятельность рабочей группы при поэтапном введении в МБОУ Школа № 3 (далее – школа) федеральных государственных образовательных стандартов начального общего и основного общего образования,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приказами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287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ФГОС-2021).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Основная цель рабочей группы – обеспечить системный подход к введению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 xml:space="preserve"> на уровнях начального и основного общего образования с учетом имеющихся в школе ресурсов.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разработка основных образовательных программ НОО и ООО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определение условий для реализации ООП НОО и ООП ООО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мониторинг качества обучения в период поэтапного введения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 xml:space="preserve"> посредством анализа образовательно-воспитательной деятельности педагогов;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мероприятий, направленных на введение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Экспертно-аналитическая: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разработка проектов основных образовательных программ НОО и ООО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и корректировка действующих и разработках новых локальных нормативных актов школы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разработка предложений мероприятий, которые будут способствовать соответствия условий школы требованиям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информации о результатах мероприятий по введению в школе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Координационно-методическая: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координация деятельности педагогов, работающих с учащимися 1–4-х, 5–9-х классов, в рамках введения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оказание методической поддержки педагогам при разработке компонентов основных образовательных программ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Информационная: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своевременное размещение информации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 xml:space="preserve"> на сайте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разъяснение участникам образовательного процесса перспектив и результатов введения в школе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 обязанности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 процессе работы рабочая группа имеет право: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запрашивать у работников школы необходимую информацию;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процессе работы рабочая группа обязана: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поручения в срок, установленный директором;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соблюдать законодательство Российской Федерации 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, локальные нормативные акты школы;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Деятельность рабочей группы осуществляется по плану введения в школе </w:t>
      </w:r>
      <w:r>
        <w:rPr>
          <w:rFonts w:hAnsi="Times New Roman" w:cs="Times New Roman"/>
          <w:color w:val="000000"/>
          <w:sz w:val="24"/>
          <w:szCs w:val="24"/>
        </w:rPr>
        <w:t>ФГОС-2021</w:t>
      </w:r>
      <w:r>
        <w:rPr>
          <w:rFonts w:hAnsi="Times New Roman" w:cs="Times New Roman"/>
          <w:color w:val="000000"/>
          <w:sz w:val="24"/>
          <w:szCs w:val="24"/>
        </w:rPr>
        <w:t>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Заседания рабочей группы проводятся по мере необходимости, но не реже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Для учета результатов голосования заседание рабочей группы считается правомочным, если на нем присутствует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членов рабочей группы. Результат голосования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Контроль за деятельностью рабочей группы осуществляет руководитель рабочей группы и директор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Заседание рабочей группы оформляются протоколом.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e3fb016ca8c46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